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2"/>
        <w:gridCol w:w="1135"/>
        <w:gridCol w:w="1256"/>
        <w:gridCol w:w="1247"/>
        <w:gridCol w:w="965"/>
        <w:gridCol w:w="778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888888"/>
                <w:sz w:val="20"/>
                <w:szCs w:val="20"/>
                <w:lang w:eastAsia="tr-TR"/>
              </w:rPr>
            </w:pPr>
            <w:r w:rsidRPr="00C51701">
              <w:rPr>
                <w:rFonts w:ascii="Arial Narrow" w:eastAsia="Times New Roman" w:hAnsi="Arial Narrow" w:cs="Times New Roman"/>
                <w:b/>
                <w:bCs/>
                <w:color w:val="888888"/>
                <w:sz w:val="20"/>
                <w:szCs w:val="20"/>
                <w:lang w:eastAsia="tr-TR"/>
              </w:rPr>
              <w:t xml:space="preserve">COURSE INFORMATON 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5E0C94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E0C94" w:rsidRPr="00C51701" w:rsidRDefault="00A64530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Data Mining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and Knowledge Acquisition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E0C94" w:rsidRPr="00AE2F7E" w:rsidRDefault="005E0C94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ACM</w:t>
            </w:r>
            <w:r>
              <w:rPr>
                <w:color w:val="444444"/>
                <w:lang w:eastAsia="tr-TR"/>
              </w:rPr>
              <w:t>514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E0C94" w:rsidRPr="00AE2F7E" w:rsidRDefault="00E86E3F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E0C94" w:rsidRPr="00AE2F7E" w:rsidRDefault="005E0C94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E0C94" w:rsidRPr="00AE2F7E" w:rsidRDefault="005E0C94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E0C94" w:rsidRPr="00AE2F7E" w:rsidRDefault="00E86E3F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8</w:t>
            </w: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3"/>
        <w:gridCol w:w="7628"/>
      </w:tblGrid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3"/>
        <w:gridCol w:w="7628"/>
      </w:tblGrid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Language of Instruction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6B2CA8" w:rsidP="006B2CA8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English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122354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Master’s degree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E86E3F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Elective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E86E3F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Ass.Prof.</w:t>
            </w:r>
            <w:r w:rsidR="00C51701"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  <w:r w:rsidR="005E0C94">
              <w:rPr>
                <w:color w:val="444444"/>
                <w:lang w:eastAsia="tr-TR"/>
              </w:rPr>
              <w:t>Semra ERPOLAT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5E0C94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To teach</w:t>
            </w:r>
            <w:r>
              <w:t xml:space="preserve"> </w:t>
            </w:r>
            <w:r>
              <w:rPr>
                <w:rStyle w:val="hps"/>
              </w:rPr>
              <w:t>the basic concepts and</w:t>
            </w:r>
            <w:r>
              <w:t xml:space="preserve"> </w:t>
            </w:r>
            <w:r>
              <w:rPr>
                <w:rStyle w:val="hps"/>
              </w:rPr>
              <w:t>methods of</w:t>
            </w:r>
            <w:r>
              <w:t xml:space="preserve"> </w:t>
            </w:r>
            <w:r>
              <w:rPr>
                <w:rStyle w:val="hps"/>
              </w:rPr>
              <w:t>data mining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5E0C94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Introduction to Data Mining</w:t>
            </w:r>
            <w:r>
              <w:t xml:space="preserve">. </w:t>
            </w:r>
            <w:r>
              <w:rPr>
                <w:rStyle w:val="hps"/>
              </w:rPr>
              <w:t>SAS</w:t>
            </w:r>
            <w:r>
              <w:t xml:space="preserve"> </w:t>
            </w:r>
            <w:r>
              <w:rPr>
                <w:rStyle w:val="hps"/>
              </w:rPr>
              <w:t>and</w:t>
            </w:r>
            <w:r>
              <w:t xml:space="preserve"> </w:t>
            </w:r>
            <w:r>
              <w:rPr>
                <w:rStyle w:val="hps"/>
              </w:rPr>
              <w:t>SPSS</w:t>
            </w:r>
            <w:r>
              <w:t xml:space="preserve"> </w:t>
            </w:r>
            <w:r>
              <w:rPr>
                <w:rStyle w:val="hps"/>
              </w:rPr>
              <w:t>Clementine</w:t>
            </w:r>
            <w:r>
              <w:t xml:space="preserve"> </w:t>
            </w:r>
            <w:r>
              <w:rPr>
                <w:rStyle w:val="hps"/>
              </w:rPr>
              <w:t>data mining</w:t>
            </w:r>
            <w:r>
              <w:t xml:space="preserve"> </w:t>
            </w:r>
            <w:r>
              <w:rPr>
                <w:rStyle w:val="hps"/>
              </w:rPr>
              <w:t>software package programs</w:t>
            </w:r>
            <w:r>
              <w:t xml:space="preserve"> </w:t>
            </w:r>
            <w:r>
              <w:rPr>
                <w:rStyle w:val="hps"/>
              </w:rPr>
              <w:t>used</w:t>
            </w:r>
            <w:r>
              <w:t xml:space="preserve"> </w:t>
            </w:r>
            <w:r>
              <w:rPr>
                <w:rStyle w:val="hps"/>
              </w:rPr>
              <w:t>to promote.</w:t>
            </w:r>
            <w:r>
              <w:t xml:space="preserve"> </w:t>
            </w:r>
            <w:r>
              <w:rPr>
                <w:rStyle w:val="hps"/>
              </w:rPr>
              <w:t>Read data from</w:t>
            </w:r>
            <w:r>
              <w:t xml:space="preserve"> </w:t>
            </w:r>
            <w:r>
              <w:rPr>
                <w:rStyle w:val="hps"/>
              </w:rPr>
              <w:t>data files</w:t>
            </w:r>
            <w:r>
              <w:t xml:space="preserve">, </w:t>
            </w:r>
            <w:r>
              <w:rPr>
                <w:rStyle w:val="hps"/>
              </w:rPr>
              <w:t>handle</w:t>
            </w:r>
            <w:r>
              <w:t xml:space="preserve">, </w:t>
            </w:r>
            <w:r>
              <w:rPr>
                <w:rStyle w:val="hps"/>
              </w:rPr>
              <w:t>fix</w:t>
            </w:r>
            <w:r>
              <w:t xml:space="preserve">, </w:t>
            </w:r>
            <w:r>
              <w:rPr>
                <w:rStyle w:val="hps"/>
              </w:rPr>
              <w:t>optimize the</w:t>
            </w:r>
            <w:r>
              <w:t xml:space="preserve"> </w:t>
            </w:r>
            <w:r>
              <w:rPr>
                <w:rStyle w:val="hps"/>
              </w:rPr>
              <w:t>analysis</w:t>
            </w:r>
            <w:r>
              <w:t xml:space="preserve">. </w:t>
            </w:r>
            <w:r>
              <w:rPr>
                <w:rStyle w:val="hps"/>
              </w:rPr>
              <w:t>Purpose-built</w:t>
            </w:r>
            <w:r>
              <w:t xml:space="preserve"> </w:t>
            </w:r>
            <w:r>
              <w:rPr>
                <w:rStyle w:val="hps"/>
              </w:rPr>
              <w:t>to create and interpret</w:t>
            </w:r>
            <w:r>
              <w:t xml:space="preserve"> </w:t>
            </w:r>
            <w:r>
              <w:rPr>
                <w:rStyle w:val="hps"/>
              </w:rPr>
              <w:t>models</w:t>
            </w:r>
            <w:r>
              <w:t xml:space="preserve">. </w:t>
            </w:r>
            <w:r>
              <w:rPr>
                <w:rStyle w:val="hps"/>
              </w:rPr>
              <w:t>Prepare</w:t>
            </w:r>
            <w:r>
              <w:t xml:space="preserve"> </w:t>
            </w:r>
            <w:r>
              <w:rPr>
                <w:rStyle w:val="hps"/>
              </w:rPr>
              <w:t>reports</w:t>
            </w:r>
            <w:r>
              <w:t xml:space="preserve"> </w:t>
            </w:r>
            <w:r>
              <w:rPr>
                <w:rStyle w:val="hps"/>
              </w:rPr>
              <w:t>of analysis results</w:t>
            </w:r>
            <w:r>
              <w:t>.</w:t>
            </w: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9"/>
        <w:gridCol w:w="1639"/>
        <w:gridCol w:w="1953"/>
      </w:tblGrid>
      <w:tr w:rsidR="00C51701" w:rsidRPr="00C51701" w:rsidTr="00C51701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Learning Outcomes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Teaching Methods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Assessment Methods</w:t>
            </w:r>
          </w:p>
        </w:tc>
      </w:tr>
      <w:tr w:rsidR="00413BF2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C51701" w:rsidRDefault="00413BF2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1) Understanding the process of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data mining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1,2,3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A,</w:t>
            </w:r>
            <w:r>
              <w:rPr>
                <w:color w:val="444444"/>
                <w:lang w:eastAsia="tr-TR"/>
              </w:rPr>
              <w:t>B,</w:t>
            </w:r>
            <w:r w:rsidRPr="00AE2F7E">
              <w:rPr>
                <w:color w:val="444444"/>
                <w:lang w:eastAsia="tr-TR"/>
              </w:rPr>
              <w:t>C</w:t>
            </w:r>
          </w:p>
        </w:tc>
      </w:tr>
      <w:tr w:rsidR="00413BF2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C51701" w:rsidRDefault="00413BF2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2)</w:t>
            </w:r>
            <w:r>
              <w:t xml:space="preserve"> </w:t>
            </w:r>
            <w:r>
              <w:rPr>
                <w:rStyle w:val="hps"/>
              </w:rPr>
              <w:t>would result in</w:t>
            </w:r>
            <w:r>
              <w:t xml:space="preserve"> </w:t>
            </w:r>
            <w:r>
              <w:rPr>
                <w:rStyle w:val="hps"/>
              </w:rPr>
              <w:t>large-volume</w:t>
            </w:r>
            <w:r>
              <w:t xml:space="preserve"> </w:t>
            </w:r>
            <w:r>
              <w:rPr>
                <w:rStyle w:val="hps"/>
              </w:rPr>
              <w:t>databases</w:t>
            </w:r>
            <w:r>
              <w:t xml:space="preserve"> </w:t>
            </w:r>
            <w:r>
              <w:rPr>
                <w:rStyle w:val="hps"/>
              </w:rPr>
              <w:t>hidden</w:t>
            </w:r>
            <w:r>
              <w:t xml:space="preserve"> </w:t>
            </w:r>
            <w:r>
              <w:rPr>
                <w:rStyle w:val="hps"/>
              </w:rPr>
              <w:t>patterns</w:t>
            </w:r>
            <w:r>
              <w:t xml:space="preserve"> </w:t>
            </w:r>
            <w:r>
              <w:rPr>
                <w:rStyle w:val="hps"/>
              </w:rPr>
              <w:t>of learning</w:t>
            </w:r>
            <w:r>
              <w:t xml:space="preserve"> </w:t>
            </w:r>
            <w:r>
              <w:rPr>
                <w:rStyle w:val="hps"/>
              </w:rPr>
              <w:t>methods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1,2,3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A,</w:t>
            </w:r>
            <w:r>
              <w:rPr>
                <w:color w:val="444444"/>
                <w:lang w:eastAsia="tr-TR"/>
              </w:rPr>
              <w:t>B,</w:t>
            </w:r>
            <w:r w:rsidRPr="00AE2F7E">
              <w:rPr>
                <w:color w:val="444444"/>
                <w:lang w:eastAsia="tr-TR"/>
              </w:rPr>
              <w:t>C</w:t>
            </w:r>
          </w:p>
        </w:tc>
      </w:tr>
      <w:tr w:rsidR="00413BF2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C51701" w:rsidRDefault="00413BF2" w:rsidP="0030259B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3) Learning</w:t>
            </w:r>
            <w:r>
              <w:t xml:space="preserve"> </w:t>
            </w:r>
            <w:r>
              <w:rPr>
                <w:rStyle w:val="hps"/>
              </w:rPr>
              <w:t>how the data</w:t>
            </w:r>
            <w:r>
              <w:t xml:space="preserve"> </w:t>
            </w:r>
            <w:r>
              <w:rPr>
                <w:rStyle w:val="hps"/>
              </w:rPr>
              <w:t>mining algorithms</w:t>
            </w:r>
            <w:r>
              <w:t xml:space="preserve"> </w:t>
            </w:r>
            <w:r>
              <w:rPr>
                <w:rStyle w:val="hps"/>
              </w:rPr>
              <w:t>are applied</w:t>
            </w:r>
            <w:r>
              <w:t xml:space="preserve"> </w:t>
            </w:r>
            <w:r>
              <w:rPr>
                <w:rStyle w:val="hps"/>
              </w:rPr>
              <w:t>to the data</w:t>
            </w:r>
            <w: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1,2,3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A,</w:t>
            </w:r>
            <w:r>
              <w:rPr>
                <w:color w:val="444444"/>
                <w:lang w:eastAsia="tr-TR"/>
              </w:rPr>
              <w:t>B,</w:t>
            </w:r>
            <w:r w:rsidRPr="00AE2F7E">
              <w:rPr>
                <w:color w:val="444444"/>
                <w:lang w:eastAsia="tr-TR"/>
              </w:rPr>
              <w:t>C</w:t>
            </w:r>
          </w:p>
        </w:tc>
      </w:tr>
      <w:tr w:rsidR="00413BF2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C51701" w:rsidRDefault="00413BF2" w:rsidP="0030259B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4) Interpretting</w:t>
            </w:r>
            <w:r>
              <w:t xml:space="preserve"> </w:t>
            </w:r>
            <w:r>
              <w:rPr>
                <w:rStyle w:val="hps"/>
              </w:rPr>
              <w:t>the information obtained</w:t>
            </w:r>
            <w:r>
              <w:t xml:space="preserve"> </w:t>
            </w:r>
            <w:r>
              <w:rPr>
                <w:rStyle w:val="hps"/>
              </w:rPr>
              <w:t>as a result of</w:t>
            </w:r>
            <w:r>
              <w:t xml:space="preserve"> </w:t>
            </w:r>
            <w:r>
              <w:rPr>
                <w:rStyle w:val="hps"/>
              </w:rPr>
              <w:t>the implementation of data</w:t>
            </w:r>
            <w:r>
              <w:t xml:space="preserve"> </w:t>
            </w:r>
            <w:r>
              <w:rPr>
                <w:rStyle w:val="hps"/>
              </w:rPr>
              <w:t>mining algorithms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1,2,3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A,</w:t>
            </w:r>
            <w:r>
              <w:rPr>
                <w:color w:val="444444"/>
                <w:lang w:eastAsia="tr-TR"/>
              </w:rPr>
              <w:t>B,</w:t>
            </w:r>
            <w:r w:rsidRPr="00AE2F7E">
              <w:rPr>
                <w:color w:val="444444"/>
                <w:lang w:eastAsia="tr-TR"/>
              </w:rPr>
              <w:t>C</w:t>
            </w:r>
          </w:p>
        </w:tc>
      </w:tr>
      <w:tr w:rsidR="00413BF2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C51701" w:rsidRDefault="00413BF2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5) reporting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of statistical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findings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1,2,3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A,</w:t>
            </w:r>
            <w:r>
              <w:rPr>
                <w:color w:val="444444"/>
                <w:lang w:eastAsia="tr-TR"/>
              </w:rPr>
              <w:t>B,</w:t>
            </w:r>
            <w:r w:rsidRPr="00AE2F7E">
              <w:rPr>
                <w:color w:val="444444"/>
                <w:lang w:eastAsia="tr-TR"/>
              </w:rPr>
              <w:t>C</w:t>
            </w: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93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7"/>
        <w:gridCol w:w="9132"/>
      </w:tblGrid>
      <w:tr w:rsidR="00122354" w:rsidRPr="00C51701" w:rsidTr="000A3650">
        <w:trPr>
          <w:tblCellSpacing w:w="15" w:type="dxa"/>
          <w:jc w:val="center"/>
        </w:trPr>
        <w:tc>
          <w:tcPr>
            <w:tcW w:w="6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22354" w:rsidRPr="00C51701" w:rsidRDefault="00122354" w:rsidP="000A3650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Teaching Methods: </w:t>
            </w:r>
          </w:p>
        </w:tc>
        <w:tc>
          <w:tcPr>
            <w:tcW w:w="433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22354" w:rsidRPr="00C51701" w:rsidRDefault="00122354" w:rsidP="000A3650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1: Lecture, 2: Question-Answer, 3: Discussion, </w:t>
            </w: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: Simulation, </w:t>
            </w: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: Case Study </w:t>
            </w:r>
          </w:p>
        </w:tc>
      </w:tr>
      <w:tr w:rsidR="00122354" w:rsidRPr="00C51701" w:rsidTr="000A3650">
        <w:trPr>
          <w:tblCellSpacing w:w="15" w:type="dxa"/>
          <w:jc w:val="center"/>
        </w:trPr>
        <w:tc>
          <w:tcPr>
            <w:tcW w:w="6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22354" w:rsidRPr="00C51701" w:rsidRDefault="00122354" w:rsidP="000A3650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Assessment Methods: </w:t>
            </w:r>
          </w:p>
        </w:tc>
        <w:tc>
          <w:tcPr>
            <w:tcW w:w="433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22354" w:rsidRPr="00C51701" w:rsidRDefault="00122354" w:rsidP="000A3650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A: Testing,</w:t>
            </w: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B:Presentation, 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C: Homework</w:t>
            </w: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, D: Project, E: Laboratory</w:t>
            </w:r>
          </w:p>
        </w:tc>
      </w:tr>
    </w:tbl>
    <w:p w:rsid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122354" w:rsidRPr="00C51701" w:rsidRDefault="00122354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"/>
        <w:gridCol w:w="7463"/>
        <w:gridCol w:w="2035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CONTENT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3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</w:p>
        </w:tc>
        <w:tc>
          <w:tcPr>
            <w:tcW w:w="3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</w:p>
        </w:tc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Study Materials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9D5002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Introduction to Data Mining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9D5002" w:rsidP="009D5002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Introduction to SPSS Clementine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and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SAS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lastRenderedPageBreak/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9D5002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Reading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data from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files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9D5002" w:rsidP="009D5002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field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operations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9D5002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data Quality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9D5002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data Quality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9D5002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Data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processing,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record actions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EC6B6B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field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operations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EC6B6B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Relationships</w:t>
            </w:r>
            <w:r>
              <w:t xml:space="preserve"> </w:t>
            </w:r>
            <w:r>
              <w:rPr>
                <w:rStyle w:val="hps"/>
              </w:rPr>
              <w:t>in the data</w:t>
            </w:r>
            <w:r>
              <w:t xml:space="preserve"> </w:t>
            </w:r>
            <w:r>
              <w:rPr>
                <w:rStyle w:val="hps"/>
              </w:rPr>
              <w:t>set</w:t>
            </w:r>
            <w:r>
              <w:t xml:space="preserve">, </w:t>
            </w:r>
            <w:r>
              <w:rPr>
                <w:rStyle w:val="hps"/>
              </w:rPr>
              <w:t>the Output</w:t>
            </w:r>
            <w:r>
              <w:t xml:space="preserve"> </w:t>
            </w:r>
            <w:r>
              <w:rPr>
                <w:rStyle w:val="hps"/>
              </w:rPr>
              <w:t>operations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EC6B6B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Graphics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operations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EC6B6B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modeling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techniques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EC6B6B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modeling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techniques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EC6B6B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Project presentations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E86E3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EC6B6B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Project presentations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E86E3F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86E3F" w:rsidRPr="00C51701" w:rsidRDefault="00E86E3F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86E3F" w:rsidRDefault="00E86E3F" w:rsidP="00C51701">
            <w:pPr>
              <w:spacing w:after="0" w:line="240" w:lineRule="atLeast"/>
              <w:rPr>
                <w:rStyle w:val="hps"/>
              </w:rPr>
            </w:pPr>
            <w:r>
              <w:rPr>
                <w:rStyle w:val="hps"/>
              </w:rPr>
              <w:t>Final exam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86E3F" w:rsidRPr="00C51701" w:rsidRDefault="00E86E3F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3"/>
        <w:gridCol w:w="7928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31440C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t>Clementine Application Guide, Introduction to Clementine, SAS Data Mining Using SAS Enterprise Miner, Getting Started with SAS Enterprise Miner 4.3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Additional Resources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7"/>
        <w:gridCol w:w="8134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31440C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Lecture notes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Exams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1672"/>
        <w:gridCol w:w="2484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Mid-terms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3A168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  <w:r w:rsidR="00C51701"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Assignment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3A168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3A168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  <w:r w:rsidR="00C51701"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3A168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6</w:t>
            </w:r>
            <w:r w:rsidR="00C51701"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3A1688" w:rsidRPr="00C51701" w:rsidRDefault="003A1688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4156"/>
      </w:tblGrid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COURSE CATEGORY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Expertise/Field Courses</w:t>
            </w:r>
          </w:p>
        </w:tc>
      </w:tr>
    </w:tbl>
    <w:p w:rsid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965FB7" w:rsidRDefault="00965FB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965FB7" w:rsidRPr="00C51701" w:rsidRDefault="00965FB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8538"/>
        <w:gridCol w:w="235"/>
        <w:gridCol w:w="235"/>
        <w:gridCol w:w="235"/>
        <w:gridCol w:w="244"/>
        <w:gridCol w:w="244"/>
        <w:gridCol w:w="86"/>
      </w:tblGrid>
      <w:tr w:rsidR="00A13A01" w:rsidRPr="00C51701" w:rsidTr="00E86E3F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A13A01" w:rsidRPr="00C51701" w:rsidTr="00E86E3F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Program Learning Outcomes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Contribution</w:t>
            </w:r>
          </w:p>
        </w:tc>
      </w:tr>
      <w:tr w:rsidR="00A13A01" w:rsidRPr="00C51701" w:rsidTr="00E86E3F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A13A01" w:rsidRPr="00C51701" w:rsidRDefault="00A13A01" w:rsidP="00E86E3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A13A01" w:rsidRPr="00C51701" w:rsidRDefault="00A13A01" w:rsidP="00E86E3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E8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A01" w:rsidRPr="00C51701" w:rsidTr="00E86E3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13A01" w:rsidRPr="00596128" w:rsidRDefault="00A13A01" w:rsidP="00E86E3F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>Program graduate has the skills and the knowledge   to design models for scientific analyses, as required by companies.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BB2AFF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E8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A01" w:rsidRPr="00C51701" w:rsidTr="00E86E3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13A01" w:rsidRPr="00596128" w:rsidRDefault="00A13A01" w:rsidP="00E86E3F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>Program graduate has the skills and the knowledge   to identify strate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gies for companies for their  information requirements and IT investments.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BB2AFF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E8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A01" w:rsidRPr="00C51701" w:rsidTr="00E86E3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13A01" w:rsidRPr="00596128" w:rsidRDefault="00A13A01" w:rsidP="00E86E3F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graduate has the skills and the knowledge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 design and implements IT strategies and systems that would align with the companies’ business strategies.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E8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A01" w:rsidRPr="00C51701" w:rsidTr="00E86E3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13A01" w:rsidRPr="00596128" w:rsidRDefault="00A13A01" w:rsidP="00E86E3F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graduate has the skills and the knowledge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 develop and implement strategies that would be applied to the company’s new distribution channels, and if necessary be able to manage thre related IT projects.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E8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A01" w:rsidRPr="00C51701" w:rsidTr="00E86E3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13A01" w:rsidRPr="00596128" w:rsidRDefault="00A13A01" w:rsidP="00E86E3F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graduate has the skills and the knowledge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 manage projects involving IT systems within any industry.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BB2AFF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E8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A01" w:rsidRPr="00C51701" w:rsidTr="00E86E3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13A01" w:rsidRPr="00596128" w:rsidRDefault="00A13A01" w:rsidP="00E86E3F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graduate has the skills and the knowledge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design, tu use and to implement IT systems that would analyze customer data and discover valuable knowledge, which would be acted upon as a competitive advantage. </w:t>
            </w:r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BB2AFF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E8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A01" w:rsidRPr="00C51701" w:rsidTr="00E86E3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13A01" w:rsidRPr="00596128" w:rsidRDefault="00A13A01" w:rsidP="00E86E3F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graduate has the skills and the knowledge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 develop and implement IT systems that would analyze both internal and external data to resolve issues, based on  scientific and applied methods.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BB2AFF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E8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A01" w:rsidRPr="00C51701" w:rsidTr="00E86E3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13A01" w:rsidRPr="00596128" w:rsidRDefault="00A13A01" w:rsidP="00E86E3F">
            <w:pPr>
              <w:tabs>
                <w:tab w:val="left" w:pos="319"/>
              </w:tabs>
              <w:spacing w:before="120" w:after="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graduate has the skills and the knowledge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for implementation of ERP software, which requires requirements analysis, business process reengineering, and project team management.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E8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965FB7" w:rsidRDefault="00965FB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1338"/>
        <w:gridCol w:w="1346"/>
        <w:gridCol w:w="1472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bookmarkStart w:id="0" w:name="_GoBack"/>
            <w:bookmarkEnd w:id="0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ECTS ALLOCATED BASED ON STUDENT WORKLOAD BY THE COURSE DESCRIPTION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Activities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Duration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br/>
              <w:t>(Hour)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br/>
              <w:t>Workload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br/>
              <w:t>(Hour)</w:t>
            </w:r>
          </w:p>
        </w:tc>
      </w:tr>
      <w:tr w:rsidR="003A1688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C51701" w:rsidRDefault="003A168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Course Duration (Including the exam week: 16x Total course hours)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3A1688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3A1688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3A1688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48</w:t>
            </w:r>
          </w:p>
        </w:tc>
      </w:tr>
      <w:tr w:rsidR="003A1688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C51701" w:rsidRDefault="003A168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Hours for off-the-classroom study (Pre-study, practice)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3A1688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3A1688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3A1688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48</w:t>
            </w:r>
          </w:p>
        </w:tc>
      </w:tr>
      <w:tr w:rsidR="003A1688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C51701" w:rsidRDefault="003A168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Mid-terms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3A1688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122354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122354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20</w:t>
            </w:r>
          </w:p>
        </w:tc>
      </w:tr>
      <w:tr w:rsidR="003A1688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C51701" w:rsidRDefault="003A168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Homework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3A1688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122354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122354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50</w:t>
            </w:r>
          </w:p>
        </w:tc>
      </w:tr>
      <w:tr w:rsidR="003A1688" w:rsidRPr="00C51701" w:rsidTr="003A1688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C51701" w:rsidRDefault="003A168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Final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3A1688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122354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122354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30</w:t>
            </w:r>
          </w:p>
        </w:tc>
      </w:tr>
      <w:tr w:rsidR="003A1688" w:rsidRPr="00C51701" w:rsidTr="003A1688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C51701" w:rsidRDefault="003A1688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Total Work Load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3A1688" w:rsidP="00E86E3F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3A1688" w:rsidP="00E86E3F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3A1688" w:rsidP="00122354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</w:t>
            </w:r>
            <w:r w:rsidR="00122354">
              <w:rPr>
                <w:color w:val="444444"/>
                <w:lang w:eastAsia="tr-TR"/>
              </w:rPr>
              <w:t>9</w:t>
            </w:r>
            <w:r w:rsidRPr="00AE2F7E">
              <w:rPr>
                <w:color w:val="444444"/>
                <w:lang w:eastAsia="tr-TR"/>
              </w:rPr>
              <w:t>6</w:t>
            </w:r>
          </w:p>
        </w:tc>
      </w:tr>
      <w:tr w:rsidR="003A1688" w:rsidRPr="00C51701" w:rsidTr="003A1688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C51701" w:rsidRDefault="003A1688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Total Work Load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3A1688" w:rsidP="00E86E3F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3A1688" w:rsidP="00E86E3F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122354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7.84</w:t>
            </w:r>
          </w:p>
        </w:tc>
      </w:tr>
      <w:tr w:rsidR="003A1688" w:rsidRPr="00C51701" w:rsidTr="003A1688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C51701" w:rsidRDefault="003A1688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ECTS Credit of the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3A1688" w:rsidP="00E86E3F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3A1688" w:rsidP="00E86E3F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122354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8</w:t>
            </w:r>
          </w:p>
        </w:tc>
      </w:tr>
    </w:tbl>
    <w:p w:rsidR="008B5BE1" w:rsidRDefault="008B5BE1"/>
    <w:sectPr w:rsidR="008B5BE1" w:rsidSect="00965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3073"/>
    <w:multiLevelType w:val="hybridMultilevel"/>
    <w:tmpl w:val="C038BD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2610D"/>
    <w:multiLevelType w:val="hybridMultilevel"/>
    <w:tmpl w:val="DA06A0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1701"/>
    <w:rsid w:val="00122354"/>
    <w:rsid w:val="00152830"/>
    <w:rsid w:val="001D7C6F"/>
    <w:rsid w:val="0030259B"/>
    <w:rsid w:val="0031440C"/>
    <w:rsid w:val="003413CA"/>
    <w:rsid w:val="003A1688"/>
    <w:rsid w:val="00413BF2"/>
    <w:rsid w:val="0048764B"/>
    <w:rsid w:val="00490B37"/>
    <w:rsid w:val="005432E1"/>
    <w:rsid w:val="005E0C94"/>
    <w:rsid w:val="005F6743"/>
    <w:rsid w:val="006B2CA8"/>
    <w:rsid w:val="00837ECA"/>
    <w:rsid w:val="008B5BE1"/>
    <w:rsid w:val="00965FB7"/>
    <w:rsid w:val="009D5002"/>
    <w:rsid w:val="00A02E3D"/>
    <w:rsid w:val="00A13A01"/>
    <w:rsid w:val="00A64530"/>
    <w:rsid w:val="00BB2AFF"/>
    <w:rsid w:val="00C51701"/>
    <w:rsid w:val="00D31479"/>
    <w:rsid w:val="00D46349"/>
    <w:rsid w:val="00D50540"/>
    <w:rsid w:val="00E86E3F"/>
    <w:rsid w:val="00EC6B6B"/>
    <w:rsid w:val="00FF2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FB7"/>
    <w:pPr>
      <w:ind w:left="720"/>
      <w:contextualSpacing/>
    </w:pPr>
  </w:style>
  <w:style w:type="character" w:customStyle="1" w:styleId="hps">
    <w:name w:val="hps"/>
    <w:basedOn w:val="DefaultParagraphFont"/>
    <w:rsid w:val="005E0C94"/>
  </w:style>
  <w:style w:type="character" w:customStyle="1" w:styleId="shorttext">
    <w:name w:val="short_text"/>
    <w:basedOn w:val="DefaultParagraphFont"/>
    <w:rsid w:val="00A64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FB7"/>
    <w:pPr>
      <w:ind w:left="720"/>
      <w:contextualSpacing/>
    </w:pPr>
  </w:style>
  <w:style w:type="character" w:customStyle="1" w:styleId="hps">
    <w:name w:val="hps"/>
    <w:basedOn w:val="DefaultParagraphFont"/>
    <w:rsid w:val="005E0C94"/>
  </w:style>
  <w:style w:type="character" w:customStyle="1" w:styleId="shorttext">
    <w:name w:val="short_text"/>
    <w:basedOn w:val="DefaultParagraphFont"/>
    <w:rsid w:val="00A64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4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2103183425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695011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3397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0B154-4EBF-4CB3-9CC5-F176E4C6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Baykal</dc:creator>
  <cp:lastModifiedBy>aegesoy</cp:lastModifiedBy>
  <cp:revision>16</cp:revision>
  <dcterms:created xsi:type="dcterms:W3CDTF">2012-04-10T09:46:00Z</dcterms:created>
  <dcterms:modified xsi:type="dcterms:W3CDTF">2013-04-28T06:27:00Z</dcterms:modified>
</cp:coreProperties>
</file>