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1113"/>
        <w:gridCol w:w="1309"/>
        <w:gridCol w:w="1300"/>
        <w:gridCol w:w="1005"/>
        <w:gridCol w:w="809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A85C5E" w:rsidRPr="00C51701" w:rsidTr="00A85C5E">
        <w:trPr>
          <w:trHeight w:val="63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Maagement, orgnization and change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ATD501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A85C5E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's Degree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Ass. Prof. Adnan CEYLAN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2174"/>
        <w:gridCol w:w="2523"/>
      </w:tblGrid>
      <w:tr w:rsidR="00A55D8C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A55D8C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325" w:hanging="325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Understanding principles of developing strategies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295B" w:rsidRDefault="00A55D8C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Competitive environment</w:t>
            </w:r>
          </w:p>
          <w:p w:rsidR="00C51701" w:rsidRPr="00EF295B" w:rsidRDefault="00C51701" w:rsidP="00DE6AED">
            <w:pPr>
              <w:pStyle w:val="ListParagraph"/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Default="00A55D8C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Developing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A55D8C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SWOT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E6AED" w:rsidRDefault="00EF295B" w:rsidP="001104DA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E6AE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Se</w:t>
            </w:r>
            <w:r w:rsidR="001104D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c</w:t>
            </w:r>
            <w:r w:rsidRPr="00DE6AE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t</w:t>
            </w:r>
            <w:r w:rsidR="001104D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o</w:t>
            </w:r>
            <w:r w:rsidRPr="00DE6AE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r anal</w:t>
            </w:r>
            <w:r w:rsidR="001104D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tr-TR"/>
              </w:rPr>
              <w:t>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A21EA4" w:rsidP="00A21EA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Company analysis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295B" w:rsidRPr="00EF295B" w:rsidRDefault="00A21EA4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Growth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Introductıon To Strategic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Levels of Strategy, Strategic İntents-Vision, Mission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Comparisons of Competitiveness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Swot Analysis-External Analysis, General &amp; Task Environment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Industry Competition Analysis, Strategic Groups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Quiz 1- Cases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Internal Analysis of Strengths And Weaknesses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Midterm Exam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Choice of Strategy: Grand Strategies-Growth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Cooperation And Downscoping Srategies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Strategic Business Unit (SBU) Level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Quiz 2- Cases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National Sources of Global Competitive Power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A85C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B67D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hAnsi="Verdana"/>
                <w:sz w:val="18"/>
                <w:szCs w:val="18"/>
              </w:rPr>
              <w:t>Midterm Exam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8367"/>
      </w:tblGrid>
      <w:tr w:rsidR="00C51701" w:rsidRPr="00C51701" w:rsidTr="00B67D30">
        <w:trPr>
          <w:trHeight w:val="525"/>
          <w:tblCellSpacing w:w="15" w:type="dxa"/>
          <w:jc w:val="center"/>
        </w:trPr>
        <w:tc>
          <w:tcPr>
            <w:tcW w:w="10230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67D30" w:rsidRPr="00B67D30" w:rsidRDefault="00B67D30" w:rsidP="00B67D30">
            <w:pPr>
              <w:pStyle w:val="Default"/>
              <w:ind w:left="26"/>
              <w:rPr>
                <w:sz w:val="16"/>
                <w:szCs w:val="16"/>
              </w:rPr>
            </w:pPr>
            <w:r w:rsidRPr="00B67D30">
              <w:rPr>
                <w:sz w:val="16"/>
                <w:szCs w:val="16"/>
              </w:rPr>
              <w:t>Formulation Implementation And Control Of Competitive Strategy, Ninth Ed., John A. Pearce II, Richard B. Robinson, Jr., McGraw-Hill Irwin, NY, USA, 2005</w:t>
            </w:r>
          </w:p>
          <w:p w:rsidR="00B67D30" w:rsidRDefault="00B67D30" w:rsidP="00B67D30">
            <w:pPr>
              <w:pStyle w:val="Default"/>
              <w:rPr>
                <w:sz w:val="16"/>
                <w:szCs w:val="16"/>
              </w:rPr>
            </w:pPr>
            <w:r w:rsidRPr="00B67D30">
              <w:rPr>
                <w:sz w:val="16"/>
                <w:szCs w:val="16"/>
              </w:rPr>
              <w:t>Essentials Of Strategic Management, David Hunger, Thomas L. Wheelen, Prentice Hall, USA, 2001</w:t>
            </w:r>
          </w:p>
          <w:p w:rsidR="00C51701" w:rsidRPr="00C51701" w:rsidRDefault="00C51701" w:rsidP="00B67D30">
            <w:pPr>
              <w:pStyle w:val="Defaul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67D30" w:rsidRPr="00B67D30" w:rsidRDefault="00B67D30" w:rsidP="00B67D30">
            <w:pPr>
              <w:pStyle w:val="Default"/>
              <w:rPr>
                <w:sz w:val="16"/>
                <w:szCs w:val="16"/>
              </w:rPr>
            </w:pPr>
            <w:r w:rsidRPr="00B67D30">
              <w:rPr>
                <w:sz w:val="16"/>
                <w:szCs w:val="16"/>
              </w:rPr>
              <w:t>Strategic Management Concepts, 4</w:t>
            </w:r>
            <w:r w:rsidRPr="00B67D30">
              <w:rPr>
                <w:sz w:val="16"/>
                <w:szCs w:val="16"/>
                <w:vertAlign w:val="superscript"/>
              </w:rPr>
              <w:t xml:space="preserve">th </w:t>
            </w:r>
            <w:r w:rsidRPr="00B67D30">
              <w:rPr>
                <w:sz w:val="16"/>
                <w:szCs w:val="16"/>
              </w:rPr>
              <w:t>Ed.,Peter Wright, Mark J. Kroll, John A. Parnell, Prentice Halll, USA, 1998</w:t>
            </w:r>
          </w:p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20"/>
        <w:gridCol w:w="244"/>
        <w:gridCol w:w="244"/>
        <w:gridCol w:w="244"/>
        <w:gridCol w:w="235"/>
        <w:gridCol w:w="244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965FB7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F11100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 w:rsidR="00607C2E"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</w:t>
            </w:r>
            <w:r w:rsidR="00F11100">
              <w:rPr>
                <w:rFonts w:ascii="Times New Roman" w:hAnsi="Times New Roman"/>
                <w:sz w:val="24"/>
                <w:szCs w:val="24"/>
              </w:rPr>
              <w:t xml:space="preserve">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83268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83268F"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CF3FD6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CF3FD6"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EF295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156</w:t>
            </w:r>
          </w:p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6.2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8B5BE1" w:rsidRDefault="008B5BE1">
      <w:bookmarkStart w:id="0" w:name="_GoBack"/>
      <w:bookmarkEnd w:id="0"/>
    </w:p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48F0"/>
    <w:multiLevelType w:val="hybridMultilevel"/>
    <w:tmpl w:val="8190D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0603E1"/>
    <w:rsid w:val="001104DA"/>
    <w:rsid w:val="001D7C6F"/>
    <w:rsid w:val="002A176A"/>
    <w:rsid w:val="003413CA"/>
    <w:rsid w:val="004545B1"/>
    <w:rsid w:val="0048764B"/>
    <w:rsid w:val="00596128"/>
    <w:rsid w:val="00607C2E"/>
    <w:rsid w:val="006A2CCF"/>
    <w:rsid w:val="006B2CA8"/>
    <w:rsid w:val="00806DC1"/>
    <w:rsid w:val="0083268F"/>
    <w:rsid w:val="008B5BE1"/>
    <w:rsid w:val="00965FB7"/>
    <w:rsid w:val="009930F5"/>
    <w:rsid w:val="00A02E3D"/>
    <w:rsid w:val="00A21EA4"/>
    <w:rsid w:val="00A55D8C"/>
    <w:rsid w:val="00A75391"/>
    <w:rsid w:val="00A85C5E"/>
    <w:rsid w:val="00B67D30"/>
    <w:rsid w:val="00BA0037"/>
    <w:rsid w:val="00C51701"/>
    <w:rsid w:val="00C86BE1"/>
    <w:rsid w:val="00CF3FD6"/>
    <w:rsid w:val="00D31479"/>
    <w:rsid w:val="00D4792C"/>
    <w:rsid w:val="00D50540"/>
    <w:rsid w:val="00DE6AED"/>
    <w:rsid w:val="00DF1423"/>
    <w:rsid w:val="00E246DE"/>
    <w:rsid w:val="00EF295B"/>
    <w:rsid w:val="00F11100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paragraph" w:customStyle="1" w:styleId="Default">
    <w:name w:val="Default"/>
    <w:rsid w:val="00B67D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64CD-FE32-4E72-9346-85AD4F43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11</cp:revision>
  <dcterms:created xsi:type="dcterms:W3CDTF">2013-04-28T20:17:00Z</dcterms:created>
  <dcterms:modified xsi:type="dcterms:W3CDTF">2013-07-07T10:06:00Z</dcterms:modified>
</cp:coreProperties>
</file>