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6"/>
        <w:gridCol w:w="1714"/>
        <w:gridCol w:w="1099"/>
        <w:gridCol w:w="1622"/>
        <w:gridCol w:w="966"/>
        <w:gridCol w:w="1008"/>
      </w:tblGrid>
      <w:tr w:rsidR="00660279" w:rsidRPr="004204E4" w:rsidTr="00660279">
        <w:trPr>
          <w:trHeight w:val="525"/>
          <w:tblCellSpacing w:w="15" w:type="dxa"/>
          <w:jc w:val="center"/>
        </w:trPr>
        <w:tc>
          <w:tcPr>
            <w:tcW w:w="0" w:type="auto"/>
            <w:gridSpan w:val="6"/>
            <w:shd w:val="clear" w:color="auto" w:fill="ECEBEB"/>
            <w:vAlign w:val="center"/>
          </w:tcPr>
          <w:p w:rsidR="00660279" w:rsidRPr="00660279" w:rsidRDefault="00660279" w:rsidP="00660279">
            <w:pPr>
              <w:spacing w:after="0" w:line="240" w:lineRule="auto"/>
              <w:jc w:val="center"/>
              <w:rPr>
                <w:b/>
                <w:bCs/>
                <w:color w:val="555555"/>
                <w:sz w:val="21"/>
                <w:szCs w:val="21"/>
              </w:rPr>
            </w:pPr>
            <w:r w:rsidRPr="00660279">
              <w:rPr>
                <w:b/>
                <w:bCs/>
                <w:color w:val="555555"/>
                <w:sz w:val="21"/>
                <w:szCs w:val="21"/>
              </w:rPr>
              <w:t>DERS BİLGİLERİ</w:t>
            </w:r>
          </w:p>
        </w:tc>
      </w:tr>
      <w:tr w:rsidR="00B6765A"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2429EF" w:rsidRDefault="00660279" w:rsidP="002429EF">
            <w:pPr>
              <w:spacing w:after="0" w:line="270" w:lineRule="atLeast"/>
              <w:rPr>
                <w:rFonts w:ascii="Verdana" w:hAnsi="Verdana"/>
                <w:i/>
                <w:color w:val="444444"/>
                <w:sz w:val="19"/>
                <w:szCs w:val="19"/>
              </w:rPr>
            </w:pPr>
            <w:r w:rsidRPr="002429EF">
              <w:rPr>
                <w:rFonts w:ascii="Verdana" w:hAnsi="Verdana"/>
                <w:i/>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B6765A"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2429EF" w:rsidRDefault="00411184" w:rsidP="002429EF">
            <w:pPr>
              <w:spacing w:after="0" w:line="270" w:lineRule="atLeast"/>
              <w:rPr>
                <w:rFonts w:ascii="Verdana" w:hAnsi="Verdana"/>
                <w:color w:val="444444"/>
                <w:sz w:val="19"/>
                <w:szCs w:val="19"/>
              </w:rPr>
            </w:pPr>
            <w:r>
              <w:rPr>
                <w:rFonts w:ascii="Verdana" w:hAnsi="Verdana"/>
                <w:color w:val="444444"/>
                <w:sz w:val="19"/>
                <w:szCs w:val="19"/>
              </w:rPr>
              <w:t>Proje</w:t>
            </w:r>
            <w:r w:rsidR="00B6765A">
              <w:rPr>
                <w:rFonts w:ascii="Verdana" w:hAnsi="Verdana"/>
                <w:color w:val="444444"/>
                <w:sz w:val="19"/>
                <w:szCs w:val="19"/>
              </w:rPr>
              <w:t xml:space="preserv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3427FB" w:rsidRDefault="00540ABD" w:rsidP="00B6765A">
            <w:pPr>
              <w:spacing w:after="0" w:line="270" w:lineRule="atLeast"/>
              <w:rPr>
                <w:rFonts w:ascii="Verdana" w:hAnsi="Verdana"/>
                <w:color w:val="444444"/>
                <w:sz w:val="24"/>
                <w:szCs w:val="24"/>
              </w:rPr>
            </w:pPr>
            <w:r w:rsidRPr="00B6765A">
              <w:rPr>
                <w:rFonts w:ascii="Verdana" w:hAnsi="Verdana"/>
                <w:color w:val="444444"/>
                <w:sz w:val="19"/>
                <w:szCs w:val="19"/>
              </w:rPr>
              <w:t>EMBA 506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660279" w:rsidRDefault="002429EF" w:rsidP="00660279">
            <w:pPr>
              <w:spacing w:after="0" w:line="256" w:lineRule="atLeast"/>
              <w:jc w:val="center"/>
              <w:rPr>
                <w:rFonts w:ascii="Verdana" w:hAnsi="Verdana"/>
                <w:color w:val="444444"/>
                <w:sz w:val="19"/>
                <w:szCs w:val="19"/>
              </w:rPr>
            </w:pPr>
            <w:r>
              <w:rPr>
                <w:rFonts w:ascii="Verdana" w:hAnsi="Verdana"/>
                <w:color w:val="444444"/>
                <w:sz w:val="19"/>
                <w:szCs w:val="19"/>
              </w:rPr>
              <w:t>Güz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2429EF" w:rsidP="005143B3">
            <w:pPr>
              <w:spacing w:after="0" w:line="240" w:lineRule="atLeast"/>
              <w:jc w:val="center"/>
              <w:rPr>
                <w:rFonts w:ascii="Verdana" w:hAnsi="Verdana"/>
                <w:color w:val="444444"/>
                <w:sz w:val="18"/>
                <w:szCs w:val="18"/>
              </w:rPr>
            </w:pPr>
            <w:r w:rsidRPr="00C51701">
              <w:rPr>
                <w:rFonts w:ascii="Verdana" w:hAnsi="Verdana"/>
                <w:color w:val="444444"/>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411184" w:rsidP="005143B3">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411184" w:rsidP="005143B3">
            <w:pPr>
              <w:spacing w:after="0" w:line="240" w:lineRule="atLeast"/>
              <w:jc w:val="center"/>
              <w:rPr>
                <w:rFonts w:ascii="Verdana" w:hAnsi="Verdana"/>
                <w:color w:val="444444"/>
                <w:sz w:val="18"/>
                <w:szCs w:val="18"/>
              </w:rPr>
            </w:pPr>
            <w:r>
              <w:rPr>
                <w:rFonts w:ascii="Verdana" w:hAnsi="Verdana"/>
                <w:color w:val="444444"/>
                <w:sz w:val="18"/>
                <w:szCs w:val="18"/>
              </w:rPr>
              <w:t>9</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4204E4"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4204E4" w:rsidTr="00CA57DD">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İngilizce</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Yüksek Lisans</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2429EF">
            <w:pPr>
              <w:spacing w:after="0" w:line="27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3F4AB5">
            <w:pPr>
              <w:spacing w:after="0" w:line="24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B6765A" w:rsidRDefault="00CA57DD" w:rsidP="00B6765A">
            <w:pPr>
              <w:spacing w:after="0" w:line="270" w:lineRule="atLeast"/>
              <w:rPr>
                <w:rFonts w:ascii="Verdana" w:hAnsi="Verdana" w:cs="Verdana"/>
                <w:b/>
                <w:color w:val="444444"/>
                <w:sz w:val="19"/>
                <w:szCs w:val="19"/>
              </w:rPr>
            </w:pPr>
            <w:r w:rsidRPr="00B6765A">
              <w:rPr>
                <w:rFonts w:ascii="Verdana" w:hAnsi="Verdana" w:cs="Verdana"/>
                <w:b/>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B6765A" w:rsidRDefault="00B6765A" w:rsidP="00B6765A">
            <w:pPr>
              <w:autoSpaceDE w:val="0"/>
              <w:autoSpaceDN w:val="0"/>
              <w:adjustRightInd w:val="0"/>
              <w:spacing w:line="270" w:lineRule="atLeast"/>
              <w:rPr>
                <w:rFonts w:ascii="Verdana" w:hAnsi="Verdana" w:cs="Verdana"/>
                <w:color w:val="444444"/>
                <w:sz w:val="19"/>
                <w:szCs w:val="19"/>
              </w:rPr>
            </w:pPr>
            <w:r w:rsidRPr="00B6765A">
              <w:rPr>
                <w:rFonts w:ascii="Verdana" w:hAnsi="Verdana" w:cs="Verdana"/>
                <w:color w:val="444444"/>
                <w:sz w:val="19"/>
                <w:szCs w:val="19"/>
              </w:rPr>
              <w:t>Bu dersin amacı, öğrencilerin üretim ve operasyon yönetimi  hakkında genel bir bilgiye sahip olmasını sağlamaktır. Ders, öğrencilere üretim ve operasyon yönetimi pratiğinideğerlendirmek üzere geniş kavramsal çerçeve sunuyor.  Operasyon Yönetimi dersi, üretkenlik, rekabetçilik ve strateji; karar verme, tahmin yapma; süreç seçimi ve kapasite planlama; tesis yerleşimi, yer analizi ve seçimi; kalite ve kalite kontrol; envanter yönetimi, MRPII ve tedarik zinciri yönetimi; bakım ile ilgilidir. Operasyonel stratejiler, ürün ve servis tasarımı, ve bu sürecin analizi, üretim ve kapasite planlamaları, envanter yönetimi, kalite yönetimi ve proje yönetimi konularında örnekler sunar.</w:t>
            </w: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2429EF">
            <w:pPr>
              <w:spacing w:after="0" w:line="270" w:lineRule="atLeast"/>
              <w:rPr>
                <w:rFonts w:ascii="Verdana" w:hAnsi="Verdana"/>
                <w:color w:val="444444"/>
                <w:sz w:val="19"/>
                <w:szCs w:val="19"/>
              </w:rPr>
            </w:pPr>
            <w:r>
              <w:rPr>
                <w:rFonts w:ascii="Verdana" w:hAnsi="Verdana" w:cs="Verdana"/>
                <w:color w:val="444444"/>
                <w:sz w:val="19"/>
                <w:szCs w:val="19"/>
              </w:rPr>
              <w:t>Ders, öğ</w:t>
            </w:r>
            <w:r w:rsidRPr="00FF2F10">
              <w:rPr>
                <w:rFonts w:ascii="Verdana" w:hAnsi="Verdana" w:cs="Verdana"/>
                <w:color w:val="444444"/>
                <w:sz w:val="19"/>
                <w:szCs w:val="19"/>
              </w:rPr>
              <w:t>rencilere üre</w:t>
            </w:r>
            <w:r>
              <w:rPr>
                <w:rFonts w:ascii="Verdana" w:hAnsi="Verdana" w:cs="Verdana"/>
                <w:color w:val="444444"/>
                <w:sz w:val="19"/>
                <w:szCs w:val="19"/>
              </w:rPr>
              <w:t>tim ve operasyon yönetimi pratiğinideğ</w:t>
            </w:r>
            <w:r w:rsidRPr="00FF2F10">
              <w:rPr>
                <w:rFonts w:ascii="Verdana" w:hAnsi="Verdana" w:cs="Verdana"/>
                <w:color w:val="444444"/>
                <w:sz w:val="19"/>
                <w:szCs w:val="19"/>
              </w:rPr>
              <w:t xml:space="preserve">erlendirmek üzere </w:t>
            </w:r>
            <w:r>
              <w:rPr>
                <w:rFonts w:ascii="Verdana" w:hAnsi="Verdana" w:cs="Verdana"/>
                <w:color w:val="444444"/>
                <w:sz w:val="19"/>
                <w:szCs w:val="19"/>
              </w:rPr>
              <w:t>geniş</w:t>
            </w:r>
            <w:r w:rsidRPr="00FF2F10">
              <w:rPr>
                <w:rFonts w:ascii="Verdana" w:hAnsi="Verdana" w:cs="Verdana"/>
                <w:color w:val="444444"/>
                <w:sz w:val="19"/>
                <w:szCs w:val="19"/>
              </w:rPr>
              <w:t xml:space="preserve"> kavramsal çerçeve sunuyor.</w:t>
            </w:r>
          </w:p>
        </w:tc>
      </w:tr>
    </w:tbl>
    <w:p w:rsidR="00660279" w:rsidRPr="00660279" w:rsidRDefault="00660279" w:rsidP="00660279">
      <w:pPr>
        <w:spacing w:after="0" w:line="240" w:lineRule="auto"/>
        <w:rPr>
          <w:rFonts w:ascii="Times New Roman" w:hAnsi="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01"/>
        <w:gridCol w:w="1619"/>
        <w:gridCol w:w="1268"/>
        <w:gridCol w:w="1360"/>
      </w:tblGrid>
      <w:tr w:rsidR="00CC1930" w:rsidRPr="004204E4" w:rsidTr="00B6765A">
        <w:trPr>
          <w:tblCellSpacing w:w="15" w:type="dxa"/>
          <w:jc w:val="center"/>
        </w:trPr>
        <w:tc>
          <w:tcPr>
            <w:tcW w:w="2704" w:type="pct"/>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850" w:type="pct"/>
            <w:tcBorders>
              <w:bottom w:val="single" w:sz="6" w:space="0" w:color="CCCCCC"/>
            </w:tcBorders>
            <w:shd w:val="clear" w:color="auto" w:fill="FFFFFF"/>
            <w:tcMar>
              <w:top w:w="15" w:type="dxa"/>
              <w:left w:w="80" w:type="dxa"/>
              <w:bottom w:w="15" w:type="dxa"/>
              <w:right w:w="15" w:type="dxa"/>
            </w:tcMar>
            <w:vAlign w:val="center"/>
          </w:tcPr>
          <w:p w:rsidR="00CC1930" w:rsidRPr="00CC1930" w:rsidRDefault="00CC1930" w:rsidP="00660279">
            <w:pPr>
              <w:spacing w:after="0" w:line="256" w:lineRule="atLeast"/>
              <w:jc w:val="center"/>
              <w:rPr>
                <w:rFonts w:ascii="Verdana" w:hAnsi="Verdana"/>
                <w:b/>
                <w:color w:val="444444"/>
                <w:sz w:val="19"/>
                <w:szCs w:val="19"/>
              </w:rPr>
            </w:pPr>
            <w:r w:rsidRPr="00CC1930">
              <w:rPr>
                <w:rFonts w:ascii="Verdana" w:hAnsi="Verdana"/>
                <w:b/>
                <w:color w:val="444444"/>
                <w:sz w:val="19"/>
                <w:szCs w:val="19"/>
              </w:rPr>
              <w:t>Program</w:t>
            </w:r>
            <w:r>
              <w:rPr>
                <w:rFonts w:ascii="Verdana" w:hAnsi="Verdana"/>
                <w:b/>
                <w:color w:val="444444"/>
                <w:sz w:val="19"/>
                <w:szCs w:val="19"/>
              </w:rPr>
              <w:t xml:space="preserve"> Öğrenme</w:t>
            </w:r>
            <w:r w:rsidRPr="00CC1930">
              <w:rPr>
                <w:rFonts w:ascii="Verdana" w:hAnsi="Verdana"/>
                <w:b/>
                <w:color w:val="444444"/>
                <w:sz w:val="19"/>
                <w:szCs w:val="19"/>
              </w:rPr>
              <w:t xml:space="preserve"> Çıktıları</w:t>
            </w:r>
          </w:p>
        </w:tc>
        <w:tc>
          <w:tcPr>
            <w:tcW w:w="662" w:type="pct"/>
            <w:tcBorders>
              <w:bottom w:val="single" w:sz="6" w:space="0" w:color="CCCCCC"/>
            </w:tcBorders>
            <w:shd w:val="clear" w:color="auto" w:fill="FFFFFF"/>
            <w:vAlign w:val="center"/>
          </w:tcPr>
          <w:p w:rsidR="00CC1930" w:rsidRPr="00660279" w:rsidRDefault="00CC1930" w:rsidP="00537210">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703" w:type="pct"/>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CA57DD" w:rsidRPr="004204E4" w:rsidTr="00B6765A">
        <w:trPr>
          <w:trHeight w:val="450"/>
          <w:tblCellSpacing w:w="15" w:type="dxa"/>
          <w:jc w:val="center"/>
        </w:trPr>
        <w:tc>
          <w:tcPr>
            <w:tcW w:w="270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C10A4A">
            <w:pPr>
              <w:spacing w:after="0" w:line="256" w:lineRule="atLeast"/>
              <w:rPr>
                <w:rFonts w:ascii="Verdana" w:hAnsi="Verdana"/>
                <w:color w:val="444444"/>
                <w:sz w:val="19"/>
                <w:szCs w:val="19"/>
              </w:rPr>
            </w:pPr>
            <w:r>
              <w:rPr>
                <w:rFonts w:ascii="Verdana" w:hAnsi="Verdana"/>
                <w:color w:val="444444"/>
                <w:sz w:val="19"/>
                <w:szCs w:val="19"/>
              </w:rPr>
              <w:t>1.</w:t>
            </w:r>
            <w:r w:rsidRPr="00B6765A">
              <w:rPr>
                <w:rFonts w:ascii="Verdana" w:hAnsi="Verdana"/>
                <w:color w:val="444444"/>
                <w:sz w:val="19"/>
                <w:szCs w:val="19"/>
              </w:rPr>
              <w:t>Üretim ve operasyon yönetimi kavramını açıklar</w:t>
            </w:r>
          </w:p>
        </w:tc>
        <w:tc>
          <w:tcPr>
            <w:tcW w:w="850"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660279">
            <w:pPr>
              <w:spacing w:after="0" w:line="256" w:lineRule="atLeast"/>
              <w:jc w:val="center"/>
              <w:rPr>
                <w:rFonts w:ascii="Verdana" w:hAnsi="Verdana"/>
                <w:color w:val="444444"/>
                <w:sz w:val="19"/>
                <w:szCs w:val="19"/>
              </w:rPr>
            </w:pPr>
            <w:r>
              <w:rPr>
                <w:rFonts w:ascii="Verdana" w:hAnsi="Verdana"/>
                <w:color w:val="444444"/>
                <w:sz w:val="19"/>
                <w:szCs w:val="19"/>
              </w:rPr>
              <w:t>1,3</w:t>
            </w:r>
          </w:p>
        </w:tc>
        <w:tc>
          <w:tcPr>
            <w:tcW w:w="662" w:type="pct"/>
            <w:tcBorders>
              <w:bottom w:val="single" w:sz="6" w:space="0" w:color="CCCCCC"/>
            </w:tcBorders>
            <w:shd w:val="clear" w:color="auto" w:fill="FFFFFF"/>
            <w:vAlign w:val="center"/>
          </w:tcPr>
          <w:p w:rsidR="00CA57DD" w:rsidRPr="004204E4" w:rsidRDefault="00EF75AA"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w:t>
            </w:r>
          </w:p>
        </w:tc>
        <w:tc>
          <w:tcPr>
            <w:tcW w:w="703"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EF75AA">
            <w:pPr>
              <w:spacing w:after="0" w:line="240" w:lineRule="atLeast"/>
              <w:jc w:val="center"/>
              <w:rPr>
                <w:rFonts w:ascii="Verdana" w:hAnsi="Verdana"/>
                <w:color w:val="444444"/>
                <w:sz w:val="18"/>
                <w:szCs w:val="18"/>
              </w:rPr>
            </w:pPr>
            <w:r w:rsidRPr="004204E4">
              <w:rPr>
                <w:rFonts w:ascii="Verdana" w:hAnsi="Verdana"/>
                <w:color w:val="444444"/>
                <w:sz w:val="18"/>
                <w:szCs w:val="18"/>
              </w:rPr>
              <w:t>A</w:t>
            </w:r>
            <w:r w:rsidR="003F4AB5">
              <w:rPr>
                <w:rFonts w:ascii="Verdana" w:hAnsi="Verdana"/>
                <w:color w:val="444444"/>
                <w:sz w:val="18"/>
                <w:szCs w:val="18"/>
              </w:rPr>
              <w:t xml:space="preserve">, B, </w:t>
            </w:r>
            <w:r w:rsidR="00EF75AA">
              <w:rPr>
                <w:rFonts w:ascii="Verdana" w:hAnsi="Verdana"/>
                <w:color w:val="444444"/>
                <w:sz w:val="18"/>
                <w:szCs w:val="18"/>
              </w:rPr>
              <w:t>D</w:t>
            </w:r>
          </w:p>
        </w:tc>
      </w:tr>
      <w:tr w:rsidR="00CA57DD" w:rsidRPr="004204E4" w:rsidTr="00B6765A">
        <w:trPr>
          <w:trHeight w:val="450"/>
          <w:tblCellSpacing w:w="15" w:type="dxa"/>
          <w:jc w:val="center"/>
        </w:trPr>
        <w:tc>
          <w:tcPr>
            <w:tcW w:w="270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C10A4A">
            <w:pPr>
              <w:spacing w:after="0" w:line="256" w:lineRule="atLeast"/>
              <w:rPr>
                <w:rFonts w:ascii="Verdana" w:hAnsi="Verdana"/>
                <w:color w:val="444444"/>
                <w:sz w:val="19"/>
                <w:szCs w:val="19"/>
              </w:rPr>
            </w:pPr>
            <w:r>
              <w:rPr>
                <w:rFonts w:ascii="Verdana" w:hAnsi="Verdana"/>
                <w:color w:val="444444"/>
                <w:sz w:val="18"/>
                <w:szCs w:val="18"/>
              </w:rPr>
              <w:t>2.</w:t>
            </w:r>
            <w:r w:rsidRPr="00B6765A">
              <w:rPr>
                <w:rFonts w:ascii="Verdana" w:hAnsi="Verdana"/>
                <w:color w:val="444444"/>
                <w:sz w:val="19"/>
                <w:szCs w:val="19"/>
              </w:rPr>
              <w:t>Üretim ve Yönetim müdürlerinin iş yapılarını listeler</w:t>
            </w:r>
          </w:p>
        </w:tc>
        <w:tc>
          <w:tcPr>
            <w:tcW w:w="850"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B6765A">
            <w:pPr>
              <w:spacing w:after="0" w:line="256" w:lineRule="atLeast"/>
              <w:jc w:val="center"/>
              <w:rPr>
                <w:rFonts w:ascii="Verdana" w:hAnsi="Verdana"/>
                <w:color w:val="444444"/>
                <w:sz w:val="19"/>
                <w:szCs w:val="19"/>
              </w:rPr>
            </w:pPr>
            <w:r>
              <w:rPr>
                <w:rFonts w:ascii="Verdana" w:hAnsi="Verdana"/>
                <w:color w:val="444444"/>
                <w:sz w:val="19"/>
                <w:szCs w:val="19"/>
              </w:rPr>
              <w:t>1,16</w:t>
            </w:r>
          </w:p>
        </w:tc>
        <w:tc>
          <w:tcPr>
            <w:tcW w:w="66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703"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B6765A">
        <w:trPr>
          <w:trHeight w:val="450"/>
          <w:tblCellSpacing w:w="15" w:type="dxa"/>
          <w:jc w:val="center"/>
        </w:trPr>
        <w:tc>
          <w:tcPr>
            <w:tcW w:w="2704" w:type="pct"/>
            <w:tcBorders>
              <w:bottom w:val="single" w:sz="6" w:space="0" w:color="CCCCCC"/>
            </w:tcBorders>
            <w:shd w:val="clear" w:color="auto" w:fill="FFFFFF"/>
            <w:tcMar>
              <w:top w:w="15" w:type="dxa"/>
              <w:left w:w="80" w:type="dxa"/>
              <w:bottom w:w="15" w:type="dxa"/>
              <w:right w:w="15" w:type="dxa"/>
            </w:tcMar>
            <w:vAlign w:val="center"/>
          </w:tcPr>
          <w:p w:rsidR="00CA57DD" w:rsidRPr="00F1248D" w:rsidRDefault="00B6765A" w:rsidP="00E94C99">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t>3.POM’un elementlerini açıklar</w:t>
            </w:r>
          </w:p>
        </w:tc>
        <w:tc>
          <w:tcPr>
            <w:tcW w:w="850"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660279">
            <w:pPr>
              <w:spacing w:after="0" w:line="256" w:lineRule="atLeast"/>
              <w:jc w:val="center"/>
              <w:rPr>
                <w:rFonts w:ascii="Verdana" w:hAnsi="Verdana"/>
                <w:color w:val="444444"/>
                <w:sz w:val="19"/>
                <w:szCs w:val="19"/>
              </w:rPr>
            </w:pPr>
            <w:r>
              <w:rPr>
                <w:rFonts w:ascii="Verdana" w:hAnsi="Verdana" w:cs="Verdana"/>
                <w:color w:val="444444"/>
                <w:sz w:val="19"/>
                <w:szCs w:val="19"/>
                <w:lang w:val="en-US"/>
              </w:rPr>
              <w:t xml:space="preserve"> </w:t>
            </w:r>
            <w:r>
              <w:rPr>
                <w:rFonts w:ascii="Verdana" w:hAnsi="Verdana"/>
                <w:color w:val="444444"/>
                <w:sz w:val="19"/>
                <w:szCs w:val="19"/>
              </w:rPr>
              <w:t>6,18</w:t>
            </w:r>
          </w:p>
        </w:tc>
        <w:tc>
          <w:tcPr>
            <w:tcW w:w="66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703"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B6765A">
        <w:trPr>
          <w:trHeight w:val="450"/>
          <w:tblCellSpacing w:w="15" w:type="dxa"/>
          <w:jc w:val="center"/>
        </w:trPr>
        <w:tc>
          <w:tcPr>
            <w:tcW w:w="270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B6765A" w:rsidP="00CA57DD">
            <w:pPr>
              <w:spacing w:after="0" w:line="256" w:lineRule="atLeast"/>
              <w:rPr>
                <w:rFonts w:ascii="Verdana" w:hAnsi="Verdana"/>
                <w:color w:val="444444"/>
                <w:sz w:val="19"/>
                <w:szCs w:val="19"/>
              </w:rPr>
            </w:pPr>
            <w:r>
              <w:rPr>
                <w:rFonts w:ascii="Verdana" w:hAnsi="Verdana"/>
                <w:color w:val="444444"/>
                <w:sz w:val="19"/>
                <w:szCs w:val="19"/>
              </w:rPr>
              <w:t>4.POM’un temellerini açıklar</w:t>
            </w:r>
          </w:p>
        </w:tc>
        <w:tc>
          <w:tcPr>
            <w:tcW w:w="850"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 xml:space="preserve">                  </w:t>
            </w:r>
            <w:r w:rsidR="00B6765A">
              <w:rPr>
                <w:rFonts w:ascii="Verdana" w:hAnsi="Verdana"/>
                <w:color w:val="444444"/>
                <w:sz w:val="19"/>
                <w:szCs w:val="19"/>
              </w:rPr>
              <w:t>3,4</w:t>
            </w:r>
          </w:p>
        </w:tc>
        <w:tc>
          <w:tcPr>
            <w:tcW w:w="66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703"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 xml:space="preserve">Öğretim </w:t>
            </w:r>
            <w:r w:rsidRPr="00660279">
              <w:rPr>
                <w:rFonts w:ascii="Verdana" w:hAnsi="Verdana"/>
                <w:b/>
                <w:bCs/>
                <w:color w:val="444444"/>
                <w:sz w:val="19"/>
                <w:szCs w:val="19"/>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lastRenderedPageBreak/>
              <w:t>1: Anlatım, 2: Soru-Cevap, 3: Tartışma</w:t>
            </w:r>
            <w:r w:rsidR="003F4AB5">
              <w:rPr>
                <w:rFonts w:ascii="Verdana" w:hAnsi="Verdana"/>
                <w:color w:val="444444"/>
                <w:sz w:val="19"/>
                <w:szCs w:val="19"/>
              </w:rPr>
              <w:t>, 12: Örnek Olay</w:t>
            </w:r>
          </w:p>
        </w:tc>
      </w:tr>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3F4AB5">
            <w:pPr>
              <w:spacing w:after="0" w:line="256" w:lineRule="atLeast"/>
              <w:rPr>
                <w:rFonts w:ascii="Verdana" w:hAnsi="Verdana"/>
                <w:color w:val="444444"/>
                <w:sz w:val="19"/>
                <w:szCs w:val="19"/>
              </w:rPr>
            </w:pPr>
            <w:r w:rsidRPr="00660279">
              <w:rPr>
                <w:rFonts w:ascii="Verdana" w:hAnsi="Verdana"/>
                <w:color w:val="444444"/>
                <w:sz w:val="19"/>
                <w:szCs w:val="19"/>
              </w:rPr>
              <w:t xml:space="preserve">A: Sınav , </w:t>
            </w:r>
            <w:r w:rsidR="00376ED8">
              <w:rPr>
                <w:rFonts w:ascii="Verdana" w:hAnsi="Verdana"/>
                <w:color w:val="444444"/>
                <w:sz w:val="19"/>
                <w:szCs w:val="19"/>
              </w:rPr>
              <w:t xml:space="preserve">B: </w:t>
            </w:r>
            <w:r w:rsidR="003F4AB5">
              <w:rPr>
                <w:rFonts w:ascii="Verdana" w:hAnsi="Verdana"/>
                <w:color w:val="444444"/>
                <w:sz w:val="19"/>
                <w:szCs w:val="19"/>
              </w:rPr>
              <w:t xml:space="preserve">Ödev, </w:t>
            </w:r>
            <w:r w:rsidRPr="00660279">
              <w:rPr>
                <w:rFonts w:ascii="Verdana" w:hAnsi="Verdana"/>
                <w:color w:val="444444"/>
                <w:sz w:val="19"/>
                <w:szCs w:val="19"/>
              </w:rPr>
              <w:t xml:space="preserve">C: </w:t>
            </w:r>
            <w:r w:rsidR="00E94C99">
              <w:rPr>
                <w:rFonts w:ascii="Verdana" w:hAnsi="Verdana"/>
                <w:color w:val="444444"/>
                <w:sz w:val="19"/>
                <w:szCs w:val="19"/>
              </w:rPr>
              <w:t>Öğrenci Sunumları,  D: Proje</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660279" w:rsidRPr="004204E4"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1A3B16" w:rsidP="0024696D">
            <w:pPr>
              <w:spacing w:after="0" w:line="256" w:lineRule="atLeast"/>
              <w:rPr>
                <w:rFonts w:ascii="Verdana" w:hAnsi="Verdana"/>
                <w:color w:val="444444"/>
                <w:sz w:val="19"/>
                <w:szCs w:val="19"/>
              </w:rPr>
            </w:pPr>
            <w:r w:rsidRPr="0024696D">
              <w:rPr>
                <w:rFonts w:ascii="Verdana" w:hAnsi="Verdana"/>
                <w:color w:val="444444"/>
                <w:sz w:val="19"/>
                <w:szCs w:val="19"/>
              </w:rPr>
              <w:t xml:space="preserve">Ders Tanıtımı ve </w:t>
            </w:r>
            <w:r w:rsidR="0024696D" w:rsidRPr="0024696D">
              <w:rPr>
                <w:rFonts w:ascii="Verdana" w:hAnsi="Verdana"/>
                <w:color w:val="444444"/>
                <w:sz w:val="19"/>
                <w:szCs w:val="19"/>
              </w:rPr>
              <w:t>Giriş,  Tedarik Zinciri Kavramları ve Tanımları, Tedarik Zinciri Karmasıklığı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24696D" w:rsidP="0024696D">
            <w:pPr>
              <w:spacing w:after="0" w:line="256" w:lineRule="atLeast"/>
              <w:rPr>
                <w:rFonts w:ascii="Verdana" w:hAnsi="Verdana"/>
                <w:color w:val="444444"/>
                <w:sz w:val="19"/>
                <w:szCs w:val="19"/>
              </w:rPr>
            </w:pPr>
            <w:r w:rsidRPr="0024696D">
              <w:rPr>
                <w:rFonts w:ascii="Verdana" w:hAnsi="Verdana"/>
                <w:color w:val="444444"/>
                <w:sz w:val="19"/>
                <w:szCs w:val="19"/>
              </w:rPr>
              <w:t>Tedarik Zinciri Riskler</w:t>
            </w:r>
            <w:r>
              <w:rPr>
                <w:rFonts w:ascii="Verdana" w:hAnsi="Verdana"/>
                <w:color w:val="444444"/>
                <w:sz w:val="19"/>
                <w:szCs w:val="19"/>
              </w:rPr>
              <w:t>i</w:t>
            </w:r>
            <w:r w:rsidRPr="0024696D">
              <w:rPr>
                <w:rFonts w:ascii="Verdana" w:hAnsi="Verdana"/>
                <w:color w:val="444444"/>
                <w:sz w:val="19"/>
                <w:szCs w:val="19"/>
              </w:rPr>
              <w:t xml:space="preserve"> ve Yönetsel Sorunlar, Tedarik Zinciri Stratejileri, Tedarik Zinciri Tasarımı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24696D" w:rsidP="00537210">
            <w:pPr>
              <w:spacing w:after="0" w:line="256" w:lineRule="atLeast"/>
              <w:rPr>
                <w:rFonts w:ascii="Verdana" w:hAnsi="Verdana"/>
                <w:color w:val="444444"/>
                <w:sz w:val="19"/>
                <w:szCs w:val="19"/>
              </w:rPr>
            </w:pPr>
            <w:r w:rsidRPr="0024696D">
              <w:rPr>
                <w:rFonts w:ascii="Verdana" w:hAnsi="Verdana"/>
                <w:color w:val="444444"/>
                <w:sz w:val="19"/>
                <w:szCs w:val="19"/>
              </w:rPr>
              <w:t>Tedarik Zinciri Entegrasyonu, Tedarik Zinciri İlişkileri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4747A1">
            <w:pPr>
              <w:spacing w:after="0" w:line="256" w:lineRule="atLeast"/>
              <w:rPr>
                <w:rFonts w:ascii="Verdana" w:hAnsi="Verdana"/>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24696D" w:rsidP="00F1248D">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t>Tedarik Zinciri Süreçleri ve IT</w:t>
            </w:r>
            <w:r w:rsidRPr="0024696D">
              <w:rPr>
                <w:rFonts w:ascii="Verdana" w:hAnsi="Verdana" w:cs="Times New Roman"/>
                <w:color w:val="444444"/>
                <w:sz w:val="19"/>
                <w:szCs w:val="19"/>
              </w:rPr>
              <w:t>, Tedarik Zinciri Performans Ölçümü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903A89" w:rsidRPr="004204E4" w:rsidTr="00903A89">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E0DBE" w:rsidRPr="00F1248D" w:rsidRDefault="004E0DBE" w:rsidP="004E0DBE">
            <w:pPr>
              <w:pStyle w:val="HTMLPreformatted"/>
              <w:shd w:val="clear" w:color="auto" w:fill="FFFFFF"/>
              <w:rPr>
                <w:rFonts w:ascii="Verdana" w:hAnsi="Verdana" w:cs="Times New Roman"/>
                <w:color w:val="444444"/>
                <w:sz w:val="19"/>
                <w:szCs w:val="19"/>
              </w:rPr>
            </w:pPr>
          </w:p>
          <w:p w:rsidR="00903A89" w:rsidRPr="00F1248D" w:rsidRDefault="00903A89" w:rsidP="00F1248D">
            <w:pPr>
              <w:pStyle w:val="HTMLPreformatted"/>
              <w:shd w:val="clear" w:color="auto" w:fill="FFFFFF"/>
              <w:rPr>
                <w:rFonts w:ascii="Verdana" w:hAnsi="Verdana" w:cs="Times New Roman"/>
                <w:color w:val="444444"/>
                <w:sz w:val="19"/>
                <w:szCs w:val="19"/>
              </w:rPr>
            </w:pPr>
          </w:p>
        </w:tc>
      </w:tr>
      <w:tr w:rsidR="00903A8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3F4AB5">
            <w:pPr>
              <w:spacing w:after="0" w:line="270" w:lineRule="atLeast"/>
              <w:rPr>
                <w:rFonts w:ascii="Verdana" w:hAnsi="Verdana"/>
                <w:color w:val="444444"/>
                <w:sz w:val="18"/>
                <w:szCs w:val="18"/>
              </w:rPr>
            </w:pPr>
            <w:r>
              <w:rPr>
                <w:rFonts w:ascii="Verdana" w:hAnsi="Verdana"/>
                <w:color w:val="333333"/>
                <w:sz w:val="17"/>
                <w:szCs w:val="17"/>
              </w:rPr>
              <w:t>EditedbyLance Berger andDorothy Berger, 2011, TheTalent Management Handbook: Creating a SustainableCompetitive Advantage bySelecting, Developing, andPromotingthe Best People, McGraw - Hill, USA.</w:t>
            </w:r>
          </w:p>
        </w:tc>
      </w:tr>
    </w:tbl>
    <w:p w:rsidR="00117B6A" w:rsidRDefault="00117B6A" w:rsidP="00660279">
      <w:pPr>
        <w:spacing w:after="0" w:line="240" w:lineRule="auto"/>
        <w:rPr>
          <w:rFonts w:ascii="Times New Roman" w:hAnsi="Times New Roman"/>
          <w:sz w:val="24"/>
          <w:szCs w:val="24"/>
        </w:rPr>
      </w:pPr>
    </w:p>
    <w:p w:rsidR="00117B6A" w:rsidRPr="00660279" w:rsidRDefault="00117B6A"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660279" w:rsidRPr="004204E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117B6A">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B0DB2" w:rsidP="005B1B9A">
            <w:pPr>
              <w:spacing w:after="0" w:line="256" w:lineRule="atLeast"/>
              <w:rPr>
                <w:rFonts w:ascii="Verdana" w:hAnsi="Verdana"/>
                <w:color w:val="444444"/>
                <w:sz w:val="19"/>
                <w:szCs w:val="19"/>
              </w:rPr>
            </w:pPr>
            <w:r>
              <w:rPr>
                <w:rFonts w:ascii="Verdana" w:hAnsi="Verdana"/>
                <w:color w:val="444444"/>
                <w:sz w:val="19"/>
                <w:szCs w:val="19"/>
              </w:rPr>
              <w:t>Bir bireysel dönem projesi</w:t>
            </w: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17B6A" w:rsidP="00660279">
            <w:pPr>
              <w:spacing w:after="0" w:line="256" w:lineRule="atLeast"/>
              <w:rPr>
                <w:rFonts w:ascii="Verdana" w:hAnsi="Verdana"/>
                <w:color w:val="444444"/>
                <w:sz w:val="19"/>
                <w:szCs w:val="19"/>
              </w:rPr>
            </w:pPr>
            <w:r>
              <w:rPr>
                <w:rFonts w:ascii="Verdana" w:hAnsi="Verdana"/>
                <w:color w:val="444444"/>
                <w:sz w:val="19"/>
                <w:szCs w:val="19"/>
              </w:rPr>
              <w:t>Bir Ara Sınavı ve bir Dönem Sonu Sınavı</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117B6A" w:rsidP="00F1248D">
            <w:pPr>
              <w:spacing w:after="0" w:line="270" w:lineRule="atLeast"/>
              <w:rPr>
                <w:rFonts w:ascii="Verdana" w:hAnsi="Verdana"/>
                <w:color w:val="444444"/>
                <w:sz w:val="19"/>
                <w:szCs w:val="19"/>
              </w:rPr>
            </w:pPr>
            <w:r w:rsidRPr="00F1248D">
              <w:rPr>
                <w:rFonts w:ascii="Verdana" w:hAnsi="Verdana"/>
                <w:color w:val="444444"/>
                <w:sz w:val="19"/>
                <w:szCs w:val="19"/>
              </w:rPr>
              <w:t>Ara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17B6A" w:rsidP="00537210">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30</w:t>
            </w:r>
          </w:p>
        </w:tc>
      </w:tr>
      <w:tr w:rsidR="00F530A1" w:rsidRPr="004204E4" w:rsidTr="004747A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30A1"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t>Örnek Olaylar ve Projeler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F530A1" w:rsidP="004747A1">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1A3B16" w:rsidP="004747A1">
            <w:pPr>
              <w:spacing w:after="0" w:line="240" w:lineRule="atLeast"/>
              <w:rPr>
                <w:rFonts w:ascii="Verdana" w:hAnsi="Verdana"/>
                <w:color w:val="444444"/>
                <w:sz w:val="18"/>
                <w:szCs w:val="18"/>
              </w:rPr>
            </w:pPr>
            <w:r>
              <w:rPr>
                <w:rFonts w:ascii="Verdana" w:hAnsi="Verdana"/>
                <w:color w:val="444444"/>
                <w:sz w:val="18"/>
                <w:szCs w:val="18"/>
              </w:rPr>
              <w:t>25</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t>Sınıf içi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10</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A3B16" w:rsidP="00660279">
            <w:pPr>
              <w:spacing w:after="0" w:line="256" w:lineRule="atLeast"/>
              <w:rPr>
                <w:rFonts w:ascii="Verdana" w:hAnsi="Verdana"/>
                <w:color w:val="444444"/>
                <w:sz w:val="19"/>
                <w:szCs w:val="19"/>
              </w:rPr>
            </w:pPr>
            <w:r>
              <w:rPr>
                <w:rFonts w:ascii="Verdana" w:hAnsi="Verdana"/>
                <w:color w:val="444444"/>
                <w:sz w:val="19"/>
                <w:szCs w:val="19"/>
              </w:rPr>
              <w:t>35</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Yıliçinin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660279" w:rsidRPr="00660279" w:rsidRDefault="00660279" w:rsidP="00660279">
      <w:pPr>
        <w:spacing w:after="0" w:line="240" w:lineRule="auto"/>
        <w:rPr>
          <w:rFonts w:ascii="Times New Roman" w:hAnsi="Times New Roman"/>
          <w:sz w:val="24"/>
          <w:szCs w:val="24"/>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
        <w:gridCol w:w="7476"/>
        <w:gridCol w:w="250"/>
        <w:gridCol w:w="250"/>
        <w:gridCol w:w="250"/>
        <w:gridCol w:w="250"/>
        <w:gridCol w:w="250"/>
        <w:gridCol w:w="86"/>
      </w:tblGrid>
      <w:tr w:rsidR="00660279" w:rsidRPr="004204E4"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660279" w:rsidRPr="004204E4"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660279" w:rsidRPr="004204E4" w:rsidTr="0064510F">
        <w:trPr>
          <w:tblCellSpacing w:w="15" w:type="dxa"/>
          <w:jc w:val="center"/>
        </w:trPr>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660279" w:rsidRPr="00660279" w:rsidRDefault="00660279" w:rsidP="00660279">
            <w:pPr>
              <w:spacing w:after="0" w:line="240" w:lineRule="auto"/>
              <w:rPr>
                <w:rFonts w:ascii="Times New Roman" w:hAnsi="Times New Roman"/>
                <w:sz w:val="20"/>
                <w:szCs w:val="20"/>
              </w:rPr>
            </w:pPr>
          </w:p>
        </w:tc>
      </w:tr>
      <w:tr w:rsidR="00F530A1" w:rsidRPr="004204E4" w:rsidTr="00FE555C">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İşletme alanındaki temel kavramları (stratejik yönetim ve organizasyon, muhasabe, finans, ekonomi, pazarlama ve yönetim teknikleri) öğrenir ve bu bilgileri iş yaşamında uygulamalı olarak kullanabilir.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Araştırma yöntemleri bilgisine sahip olarak, veri toplamak ve analiz etmek için uygun yöntemleri seçebilir, elde edilen sonuçları, yapılmış araştırmaları ve raporlarını anlayıp yorumlayabilir.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 Liderlik etmek ve stratejik kararlar almak için gerekli vasıfları kazanır.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11</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12</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Yaşam boyu öğrenme prensibini benimsemiştir.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0A610C">
        <w:trPr>
          <w:trHeight w:val="809"/>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Pr>
                <w:rFonts w:ascii="Verdana" w:hAnsi="Verdana"/>
                <w:color w:val="444444"/>
              </w:rPr>
              <w:t>13</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Küresel iş ortamını şekillendiren ticari hukuk bilgilerini kavramıştır ve bu bilgiler doğrultusunda bir sonuca varma becerisine sahip olduğunu gösterebilir.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4204E4"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B6765A" w:rsidP="00B6765A">
            <w:pPr>
              <w:spacing w:after="0" w:line="240" w:lineRule="atLeast"/>
              <w:rPr>
                <w:rFonts w:ascii="Verdana" w:hAnsi="Verdana"/>
                <w:color w:val="444444"/>
                <w:sz w:val="18"/>
                <w:szCs w:val="18"/>
              </w:rPr>
            </w:pPr>
            <w:r>
              <w:rPr>
                <w:rFonts w:ascii="Verdana" w:hAnsi="Verdana"/>
                <w:color w:val="444444"/>
                <w:sz w:val="18"/>
                <w:szCs w:val="18"/>
              </w:rPr>
              <w:t>Ders Süresi</w:t>
            </w:r>
            <w:r w:rsidR="00903A89" w:rsidRPr="004204E4">
              <w:rPr>
                <w:rFonts w:ascii="Verdana" w:hAnsi="Verdana"/>
                <w:color w:val="444444"/>
                <w:sz w:val="18"/>
                <w:szCs w:val="18"/>
              </w:rPr>
              <w:t xml:space="preserve"> (</w:t>
            </w:r>
            <w:r>
              <w:rPr>
                <w:rFonts w:ascii="Verdana" w:hAnsi="Verdana"/>
                <w:color w:val="444444"/>
                <w:sz w:val="18"/>
                <w:szCs w:val="18"/>
              </w:rPr>
              <w:t>Sınav Haftası Dahil</w:t>
            </w:r>
            <w:r w:rsidR="00903A89" w:rsidRPr="004204E4">
              <w:rPr>
                <w:rFonts w:ascii="Verdana" w:hAnsi="Verdana"/>
                <w:color w:val="444444"/>
                <w:sz w:val="18"/>
                <w:szCs w:val="18"/>
              </w:rPr>
              <w:t xml:space="preserve">: </w:t>
            </w:r>
            <w:r>
              <w:rPr>
                <w:rFonts w:ascii="Verdana" w:hAnsi="Verdana"/>
                <w:color w:val="444444"/>
                <w:sz w:val="18"/>
                <w:szCs w:val="18"/>
              </w:rPr>
              <w:t>4</w:t>
            </w:r>
            <w:r w:rsidR="00903A89" w:rsidRPr="004204E4">
              <w:rPr>
                <w:rFonts w:ascii="Verdana" w:hAnsi="Verdana"/>
                <w:color w:val="444444"/>
                <w:sz w:val="18"/>
                <w:szCs w:val="18"/>
              </w:rPr>
              <w:t xml:space="preserve">x </w:t>
            </w:r>
            <w:r>
              <w:rPr>
                <w:rFonts w:ascii="Verdana" w:hAnsi="Verdana"/>
                <w:color w:val="444444"/>
                <w:sz w:val="18"/>
                <w:szCs w:val="18"/>
              </w:rPr>
              <w:t>Toplam Ders Saati</w:t>
            </w:r>
            <w:r w:rsidR="00903A89" w:rsidRPr="004204E4">
              <w:rPr>
                <w:rFonts w:ascii="Verdana" w:hAnsi="Verdana"/>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411184">
            <w:pPr>
              <w:spacing w:after="0" w:line="240" w:lineRule="atLeast"/>
              <w:jc w:val="center"/>
              <w:rPr>
                <w:rFonts w:ascii="Verdana" w:hAnsi="Verdana"/>
                <w:color w:val="444444"/>
                <w:sz w:val="18"/>
                <w:szCs w:val="18"/>
              </w:rPr>
            </w:pPr>
            <w:r>
              <w:rPr>
                <w:rFonts w:ascii="Verdana" w:hAnsi="Verdana"/>
                <w:color w:val="444444"/>
                <w:sz w:val="18"/>
                <w:szCs w:val="18"/>
              </w:rPr>
              <w:t>160</w:t>
            </w:r>
          </w:p>
        </w:tc>
      </w:tr>
      <w:tr w:rsidR="00411184"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11184" w:rsidRDefault="00411184" w:rsidP="00B6765A">
            <w:pPr>
              <w:spacing w:after="0" w:line="240" w:lineRule="atLeast"/>
              <w:rPr>
                <w:rFonts w:ascii="Verdana" w:hAnsi="Verdana"/>
                <w:color w:val="444444"/>
                <w:sz w:val="18"/>
                <w:szCs w:val="18"/>
              </w:rPr>
            </w:pPr>
            <w:r>
              <w:rPr>
                <w:rFonts w:ascii="Verdana" w:hAnsi="Verdana"/>
                <w:color w:val="444444"/>
                <w:sz w:val="18"/>
                <w:szCs w:val="18"/>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1118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1118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1118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80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 xml:space="preserve">Total </w:t>
            </w:r>
            <w:proofErr w:type="spellStart"/>
            <w:r w:rsidRPr="004204E4">
              <w:rPr>
                <w:rFonts w:ascii="Verdana" w:hAnsi="Verdana"/>
                <w:b/>
                <w:bCs/>
                <w:color w:val="444444"/>
                <w:sz w:val="18"/>
                <w:szCs w:val="18"/>
              </w:rPr>
              <w:t>Work</w:t>
            </w:r>
            <w:proofErr w:type="spellEnd"/>
            <w:r w:rsidRPr="004204E4">
              <w:rPr>
                <w:rFonts w:ascii="Verdana" w:hAnsi="Verdana"/>
                <w:b/>
                <w:bCs/>
                <w:color w:val="444444"/>
                <w:sz w:val="18"/>
                <w:szCs w:val="18"/>
              </w:rPr>
              <w:t xml:space="preserve"> </w:t>
            </w:r>
            <w:proofErr w:type="spellStart"/>
            <w:r w:rsidRPr="004204E4">
              <w:rPr>
                <w:rFonts w:ascii="Verdana" w:hAnsi="Verdana"/>
                <w:b/>
                <w:bCs/>
                <w:color w:val="444444"/>
                <w:sz w:val="18"/>
                <w:szCs w:val="18"/>
              </w:rPr>
              <w:t>Load</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F530A1">
            <w:pPr>
              <w:spacing w:after="0" w:line="240" w:lineRule="atLeast"/>
              <w:jc w:val="center"/>
              <w:rPr>
                <w:rFonts w:ascii="Verdana" w:hAnsi="Verdana"/>
                <w:color w:val="444444"/>
                <w:sz w:val="18"/>
                <w:szCs w:val="18"/>
              </w:rPr>
            </w:pPr>
            <w:r>
              <w:rPr>
                <w:rFonts w:ascii="Verdana" w:hAnsi="Verdana"/>
                <w:color w:val="444444"/>
                <w:sz w:val="18"/>
                <w:szCs w:val="18"/>
              </w:rPr>
              <w:t>240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lastRenderedPageBreak/>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9</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411184" w:rsidP="00537210">
            <w:pPr>
              <w:spacing w:after="0" w:line="240" w:lineRule="atLeast"/>
              <w:jc w:val="center"/>
              <w:rPr>
                <w:rFonts w:ascii="Verdana" w:hAnsi="Verdana"/>
                <w:color w:val="444444"/>
                <w:sz w:val="18"/>
                <w:szCs w:val="18"/>
              </w:rPr>
            </w:pPr>
            <w:r>
              <w:rPr>
                <w:rFonts w:ascii="Verdana" w:hAnsi="Verdana"/>
                <w:color w:val="444444"/>
                <w:sz w:val="18"/>
                <w:szCs w:val="18"/>
              </w:rPr>
              <w:t>9</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6518E"/>
    <w:rsid w:val="000A610C"/>
    <w:rsid w:val="00117B6A"/>
    <w:rsid w:val="001244EC"/>
    <w:rsid w:val="00196519"/>
    <w:rsid w:val="001A3B16"/>
    <w:rsid w:val="001F469F"/>
    <w:rsid w:val="00211C01"/>
    <w:rsid w:val="00226C5C"/>
    <w:rsid w:val="002429EF"/>
    <w:rsid w:val="0024696D"/>
    <w:rsid w:val="002D1A0D"/>
    <w:rsid w:val="002D77DC"/>
    <w:rsid w:val="003427FB"/>
    <w:rsid w:val="00376ED8"/>
    <w:rsid w:val="003F4AB5"/>
    <w:rsid w:val="00411184"/>
    <w:rsid w:val="004204E4"/>
    <w:rsid w:val="00445243"/>
    <w:rsid w:val="004711B3"/>
    <w:rsid w:val="004B0DB2"/>
    <w:rsid w:val="004E0DBE"/>
    <w:rsid w:val="00537210"/>
    <w:rsid w:val="00540ABD"/>
    <w:rsid w:val="00594566"/>
    <w:rsid w:val="005B1B9A"/>
    <w:rsid w:val="0064510F"/>
    <w:rsid w:val="00660279"/>
    <w:rsid w:val="00811C41"/>
    <w:rsid w:val="00814D5D"/>
    <w:rsid w:val="008F60B1"/>
    <w:rsid w:val="00903A89"/>
    <w:rsid w:val="00A13279"/>
    <w:rsid w:val="00A46DEC"/>
    <w:rsid w:val="00A70864"/>
    <w:rsid w:val="00A71CF4"/>
    <w:rsid w:val="00B57950"/>
    <w:rsid w:val="00B6765A"/>
    <w:rsid w:val="00B937F7"/>
    <w:rsid w:val="00BA7222"/>
    <w:rsid w:val="00C10A4A"/>
    <w:rsid w:val="00C20691"/>
    <w:rsid w:val="00C74D35"/>
    <w:rsid w:val="00C80508"/>
    <w:rsid w:val="00CA42F0"/>
    <w:rsid w:val="00CA57DD"/>
    <w:rsid w:val="00CC1930"/>
    <w:rsid w:val="00CD488C"/>
    <w:rsid w:val="00DA4FF8"/>
    <w:rsid w:val="00E74CDD"/>
    <w:rsid w:val="00E94C99"/>
    <w:rsid w:val="00EF75AA"/>
    <w:rsid w:val="00F01E79"/>
    <w:rsid w:val="00F04D7C"/>
    <w:rsid w:val="00F1248D"/>
    <w:rsid w:val="00F530A1"/>
    <w:rsid w:val="00FA56E6"/>
    <w:rsid w:val="00FE5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E4AA-840D-4DE5-B9FA-5430926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uiPriority w:val="99"/>
    <w:semiHidden/>
    <w:unhideWhenUsed/>
    <w:rsid w:val="00660279"/>
    <w:rPr>
      <w:color w:val="0000FF"/>
      <w:u w:val="single"/>
    </w:rPr>
  </w:style>
  <w:style w:type="paragraph" w:styleId="BalloonText">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link w:val="BalloonText"/>
    <w:uiPriority w:val="99"/>
    <w:semiHidden/>
    <w:rsid w:val="00660279"/>
    <w:rPr>
      <w:rFonts w:ascii="Tahoma" w:hAnsi="Tahoma" w:cs="Tahoma"/>
      <w:sz w:val="16"/>
      <w:szCs w:val="16"/>
    </w:rPr>
  </w:style>
  <w:style w:type="paragraph" w:styleId="HTMLPreformatted">
    <w:name w:val="HTML Preformatted"/>
    <w:basedOn w:val="Normal"/>
    <w:link w:val="HTMLncedenBiimlendirilmiChar"/>
    <w:uiPriority w:val="99"/>
    <w:unhideWhenUsed/>
    <w:rsid w:val="002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DefaultParagraphFont"/>
    <w:link w:val="HTMLPreformatted"/>
    <w:uiPriority w:val="99"/>
    <w:rsid w:val="00211C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477">
      <w:bodyDiv w:val="1"/>
      <w:marLeft w:val="0"/>
      <w:marRight w:val="0"/>
      <w:marTop w:val="0"/>
      <w:marBottom w:val="0"/>
      <w:divBdr>
        <w:top w:val="none" w:sz="0" w:space="0" w:color="auto"/>
        <w:left w:val="none" w:sz="0" w:space="0" w:color="auto"/>
        <w:bottom w:val="none" w:sz="0" w:space="0" w:color="auto"/>
        <w:right w:val="none" w:sz="0" w:space="0" w:color="auto"/>
      </w:divBdr>
    </w:div>
    <w:div w:id="108277224">
      <w:bodyDiv w:val="1"/>
      <w:marLeft w:val="0"/>
      <w:marRight w:val="0"/>
      <w:marTop w:val="0"/>
      <w:marBottom w:val="0"/>
      <w:divBdr>
        <w:top w:val="none" w:sz="0" w:space="0" w:color="auto"/>
        <w:left w:val="none" w:sz="0" w:space="0" w:color="auto"/>
        <w:bottom w:val="none" w:sz="0" w:space="0" w:color="auto"/>
        <w:right w:val="none" w:sz="0" w:space="0" w:color="auto"/>
      </w:divBdr>
    </w:div>
    <w:div w:id="134422199">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92379072">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1801027313">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sChild>
    </w:div>
    <w:div w:id="917329344">
      <w:bodyDiv w:val="1"/>
      <w:marLeft w:val="0"/>
      <w:marRight w:val="0"/>
      <w:marTop w:val="0"/>
      <w:marBottom w:val="0"/>
      <w:divBdr>
        <w:top w:val="none" w:sz="0" w:space="0" w:color="auto"/>
        <w:left w:val="none" w:sz="0" w:space="0" w:color="auto"/>
        <w:bottom w:val="none" w:sz="0" w:space="0" w:color="auto"/>
        <w:right w:val="none" w:sz="0" w:space="0" w:color="auto"/>
      </w:divBdr>
    </w:div>
    <w:div w:id="1121148671">
      <w:bodyDiv w:val="1"/>
      <w:marLeft w:val="0"/>
      <w:marRight w:val="0"/>
      <w:marTop w:val="0"/>
      <w:marBottom w:val="0"/>
      <w:divBdr>
        <w:top w:val="none" w:sz="0" w:space="0" w:color="auto"/>
        <w:left w:val="none" w:sz="0" w:space="0" w:color="auto"/>
        <w:bottom w:val="none" w:sz="0" w:space="0" w:color="auto"/>
        <w:right w:val="none" w:sz="0" w:space="0" w:color="auto"/>
      </w:divBdr>
    </w:div>
    <w:div w:id="1254506775">
      <w:bodyDiv w:val="1"/>
      <w:marLeft w:val="0"/>
      <w:marRight w:val="0"/>
      <w:marTop w:val="0"/>
      <w:marBottom w:val="0"/>
      <w:divBdr>
        <w:top w:val="none" w:sz="0" w:space="0" w:color="auto"/>
        <w:left w:val="none" w:sz="0" w:space="0" w:color="auto"/>
        <w:bottom w:val="none" w:sz="0" w:space="0" w:color="auto"/>
        <w:right w:val="none" w:sz="0" w:space="0" w:color="auto"/>
      </w:divBdr>
    </w:div>
    <w:div w:id="1263881792">
      <w:bodyDiv w:val="1"/>
      <w:marLeft w:val="0"/>
      <w:marRight w:val="0"/>
      <w:marTop w:val="0"/>
      <w:marBottom w:val="0"/>
      <w:divBdr>
        <w:top w:val="none" w:sz="0" w:space="0" w:color="auto"/>
        <w:left w:val="none" w:sz="0" w:space="0" w:color="auto"/>
        <w:bottom w:val="none" w:sz="0" w:space="0" w:color="auto"/>
        <w:right w:val="none" w:sz="0" w:space="0" w:color="auto"/>
      </w:divBdr>
    </w:div>
    <w:div w:id="19324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Elif Misirlioglu</cp:lastModifiedBy>
  <cp:revision>2</cp:revision>
  <cp:lastPrinted>2016-08-03T12:29:00Z</cp:lastPrinted>
  <dcterms:created xsi:type="dcterms:W3CDTF">2017-05-12T11:56:00Z</dcterms:created>
  <dcterms:modified xsi:type="dcterms:W3CDTF">2017-05-12T11:56:00Z</dcterms:modified>
</cp:coreProperties>
</file>