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57"/>
        <w:gridCol w:w="1243"/>
        <w:gridCol w:w="961"/>
        <w:gridCol w:w="1416"/>
        <w:gridCol w:w="845"/>
        <w:gridCol w:w="883"/>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896B8C"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896B8C"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96B8C" w:rsidP="00663BC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Risk Ölçümü ve Yönetimi </w:t>
            </w:r>
            <w:r w:rsidR="000F2BEC">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925BB" w:rsidP="008266B8">
            <w:pPr>
              <w:spacing w:after="0" w:line="256" w:lineRule="atLeast"/>
              <w:jc w:val="center"/>
              <w:rPr>
                <w:rFonts w:ascii="Verdana" w:eastAsia="Times New Roman" w:hAnsi="Verdana" w:cs="Times New Roman"/>
                <w:color w:val="444444"/>
                <w:sz w:val="19"/>
                <w:szCs w:val="19"/>
                <w:lang w:eastAsia="tr-TR"/>
              </w:rPr>
            </w:pPr>
            <w:proofErr w:type="gramStart"/>
            <w:r>
              <w:rPr>
                <w:rFonts w:ascii="Verdana" w:eastAsia="Times New Roman" w:hAnsi="Verdana" w:cs="Times New Roman"/>
                <w:color w:val="444444"/>
                <w:sz w:val="19"/>
                <w:szCs w:val="19"/>
                <w:lang w:eastAsia="tr-TR"/>
              </w:rPr>
              <w:t xml:space="preserve">TL   </w:t>
            </w:r>
            <w:r w:rsidR="008B2939" w:rsidRPr="008B2939">
              <w:rPr>
                <w:rFonts w:ascii="Verdana" w:eastAsia="Times New Roman" w:hAnsi="Verdana" w:cs="Times New Roman"/>
                <w:color w:val="444444"/>
                <w:sz w:val="19"/>
                <w:szCs w:val="19"/>
                <w:lang w:eastAsia="tr-TR"/>
              </w:rPr>
              <w:t>5</w:t>
            </w:r>
            <w:r w:rsidR="00896B8C">
              <w:rPr>
                <w:rFonts w:ascii="Verdana" w:eastAsia="Times New Roman" w:hAnsi="Verdana" w:cs="Times New Roman"/>
                <w:color w:val="444444"/>
                <w:sz w:val="19"/>
                <w:szCs w:val="19"/>
                <w:lang w:eastAsia="tr-TR"/>
              </w:rPr>
              <w:t>26</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1328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B293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5"/>
        <w:gridCol w:w="6693"/>
      </w:tblGrid>
      <w:tr w:rsidR="00660279" w:rsidRPr="00660279" w:rsidTr="000F2BEC">
        <w:trPr>
          <w:trHeight w:val="450"/>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4925B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Yüksek </w:t>
            </w:r>
            <w:r w:rsidR="00CB11FC">
              <w:rPr>
                <w:rFonts w:ascii="Verdana" w:eastAsia="Times New Roman" w:hAnsi="Verdana" w:cs="Times New Roman"/>
                <w:color w:val="444444"/>
                <w:sz w:val="19"/>
                <w:szCs w:val="19"/>
                <w:lang w:eastAsia="tr-TR"/>
              </w:rPr>
              <w:t>L</w:t>
            </w:r>
            <w:r w:rsidR="00F16018">
              <w:rPr>
                <w:rFonts w:ascii="Verdana" w:eastAsia="Times New Roman" w:hAnsi="Verdana" w:cs="Times New Roman"/>
                <w:color w:val="444444"/>
                <w:sz w:val="19"/>
                <w:szCs w:val="19"/>
                <w:lang w:eastAsia="tr-TR"/>
              </w:rPr>
              <w:t>isans</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23A2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472058">
            <w:pPr>
              <w:spacing w:after="0" w:line="256" w:lineRule="atLeast"/>
              <w:rPr>
                <w:rFonts w:ascii="Verdana" w:eastAsia="Times New Roman" w:hAnsi="Verdana" w:cs="Times New Roman"/>
                <w:color w:val="444444"/>
                <w:sz w:val="19"/>
                <w:szCs w:val="19"/>
                <w:lang w:eastAsia="tr-TR"/>
              </w:rPr>
            </w:pPr>
            <w:bookmarkStart w:id="0" w:name="_GoBack"/>
            <w:bookmarkEnd w:id="0"/>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0F2BEC"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0F2BEC" w:rsidRDefault="00896B8C" w:rsidP="002C504D">
            <w:pPr>
              <w:spacing w:after="0" w:line="288" w:lineRule="atLeast"/>
              <w:rPr>
                <w:rFonts w:ascii="Verdana" w:eastAsia="Times New Roman" w:hAnsi="Verdana" w:cs="Times New Roman"/>
                <w:color w:val="444444"/>
                <w:sz w:val="19"/>
                <w:szCs w:val="19"/>
                <w:lang w:eastAsia="tr-TR"/>
              </w:rPr>
            </w:pPr>
            <w:r w:rsidRPr="00896B8C">
              <w:rPr>
                <w:rFonts w:ascii="Verdana" w:eastAsia="Times New Roman" w:hAnsi="Verdana" w:cs="Times New Roman"/>
                <w:color w:val="444444"/>
                <w:sz w:val="19"/>
                <w:szCs w:val="19"/>
                <w:lang w:eastAsia="tr-TR"/>
              </w:rPr>
              <w:t>Günümüzün kaotik iş ortamında firma yönetimini etkileyecek olan risk faktörlerinin farkına varılması, tanımlanması, ölçülmesi ve yönetilmesi büyük önem taşımaktadır. Bu dersin amacı; öğrencilere bir işletmeyi ilgilendirecek riskler hakkında farkındalık yaratmak, bu riskleri yönetmek, önemli finansal ve finansal olmayan riskler hakkında bilgilendirmek ve bu risklerin ölçülüp yönetilebilmesi için gerekli olan prensipleri, araçları ve teknikleri sunmaktır</w:t>
            </w:r>
          </w:p>
        </w:tc>
      </w:tr>
      <w:tr w:rsidR="000F2BEC"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0F2BEC" w:rsidRDefault="00110166" w:rsidP="002C504D">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Risk Türleri, belirsizliğin bir sonucu olarak risk ve karar vermede riskin etkisi, risk ölçme tekniklerini kullanarak risk ölçümü ve yönetimi. </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58"/>
        <w:gridCol w:w="1088"/>
        <w:gridCol w:w="1832"/>
        <w:gridCol w:w="2032"/>
        <w:gridCol w:w="2047"/>
        <w:gridCol w:w="739"/>
      </w:tblGrid>
      <w:tr w:rsidR="00AB62DD" w:rsidRPr="00660279" w:rsidTr="000F2BEC">
        <w:trPr>
          <w:gridAfter w:val="1"/>
          <w:wAfter w:w="329" w:type="pct"/>
          <w:tblCellSpacing w:w="15" w:type="dxa"/>
          <w:jc w:val="center"/>
        </w:trPr>
        <w:tc>
          <w:tcPr>
            <w:tcW w:w="1402"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982"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091"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099"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0F2BEC" w:rsidRPr="00660279" w:rsidTr="000F2BEC">
        <w:trPr>
          <w:gridAfter w:val="1"/>
          <w:wAfter w:w="329" w:type="pct"/>
          <w:trHeight w:val="450"/>
          <w:tblCellSpacing w:w="15" w:type="dxa"/>
          <w:jc w:val="center"/>
        </w:trPr>
        <w:tc>
          <w:tcPr>
            <w:tcW w:w="1402" w:type="pct"/>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11016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r w:rsidR="00110166">
              <w:rPr>
                <w:rFonts w:ascii="Verdana" w:eastAsia="Times New Roman" w:hAnsi="Verdana" w:cs="Times New Roman"/>
                <w:color w:val="444444"/>
                <w:sz w:val="19"/>
                <w:szCs w:val="19"/>
                <w:lang w:eastAsia="tr-TR"/>
              </w:rPr>
              <w:t xml:space="preserve">Bu derste öğrenciler risk türlerini öğrenirler. </w:t>
            </w:r>
          </w:p>
        </w:tc>
        <w:tc>
          <w:tcPr>
            <w:tcW w:w="982" w:type="pct"/>
            <w:tcBorders>
              <w:bottom w:val="single" w:sz="6" w:space="0" w:color="CCCCCC"/>
            </w:tcBorders>
            <w:shd w:val="clear" w:color="auto" w:fill="FFFFFF"/>
          </w:tcPr>
          <w:p w:rsidR="000F2BEC" w:rsidRDefault="000F2BEC" w:rsidP="000E7FAA">
            <w:pPr>
              <w:jc w:val="center"/>
              <w:rPr>
                <w:rFonts w:ascii="Verdana" w:hAnsi="Verdana"/>
                <w:color w:val="444444"/>
                <w:sz w:val="19"/>
                <w:szCs w:val="19"/>
                <w:lang w:eastAsia="tr-TR"/>
              </w:rPr>
            </w:pPr>
          </w:p>
          <w:p w:rsidR="000F2BEC" w:rsidRPr="00EE70A0" w:rsidRDefault="000F2BEC" w:rsidP="000E7FAA">
            <w:pPr>
              <w:jc w:val="center"/>
              <w:rPr>
                <w:rFonts w:ascii="Verdana" w:hAnsi="Verdana"/>
                <w:color w:val="444444"/>
                <w:sz w:val="19"/>
                <w:szCs w:val="19"/>
                <w:lang w:eastAsia="tr-TR"/>
              </w:rPr>
            </w:pPr>
            <w:r>
              <w:rPr>
                <w:rFonts w:ascii="Verdana" w:hAnsi="Verdana"/>
                <w:color w:val="444444"/>
                <w:sz w:val="19"/>
                <w:szCs w:val="19"/>
                <w:lang w:eastAsia="tr-TR"/>
              </w:rPr>
              <w:t xml:space="preserve"> 1,3,4,8,9,12</w:t>
            </w:r>
          </w:p>
        </w:tc>
        <w:tc>
          <w:tcPr>
            <w:tcW w:w="1091"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99"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0F2BEC" w:rsidRPr="00660279" w:rsidTr="000F2BEC">
        <w:trPr>
          <w:gridAfter w:val="1"/>
          <w:wAfter w:w="329" w:type="pct"/>
          <w:trHeight w:val="450"/>
          <w:tblCellSpacing w:w="15" w:type="dxa"/>
          <w:jc w:val="center"/>
        </w:trPr>
        <w:tc>
          <w:tcPr>
            <w:tcW w:w="1402" w:type="pct"/>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11016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00110166">
              <w:rPr>
                <w:rFonts w:ascii="Verdana" w:eastAsia="Times New Roman" w:hAnsi="Verdana" w:cs="Times New Roman"/>
                <w:color w:val="444444"/>
                <w:sz w:val="19"/>
                <w:szCs w:val="19"/>
                <w:lang w:eastAsia="tr-TR"/>
              </w:rPr>
              <w:t xml:space="preserve">Bu derste öğrenciler belirsizliğin bir sonucu olarak riskin karar vermeye etkisini tartışırlar. </w:t>
            </w:r>
          </w:p>
        </w:tc>
        <w:tc>
          <w:tcPr>
            <w:tcW w:w="982" w:type="pct"/>
            <w:tcBorders>
              <w:bottom w:val="single" w:sz="6" w:space="0" w:color="CCCCCC"/>
            </w:tcBorders>
            <w:shd w:val="clear" w:color="auto" w:fill="FFFFFF"/>
          </w:tcPr>
          <w:p w:rsidR="000F2BEC" w:rsidRDefault="000F2BEC" w:rsidP="00DE6C8C">
            <w:pPr>
              <w:rPr>
                <w:rFonts w:ascii="Verdana" w:hAnsi="Verdana"/>
                <w:color w:val="444444"/>
                <w:sz w:val="19"/>
                <w:szCs w:val="19"/>
                <w:lang w:eastAsia="tr-TR"/>
              </w:rPr>
            </w:pPr>
          </w:p>
          <w:p w:rsidR="000F2BEC" w:rsidRPr="00EE70A0" w:rsidRDefault="000F2BEC" w:rsidP="00DE6C8C">
            <w:pPr>
              <w:rPr>
                <w:rFonts w:ascii="Verdana" w:hAnsi="Verdana"/>
                <w:color w:val="444444"/>
                <w:sz w:val="19"/>
                <w:szCs w:val="19"/>
                <w:lang w:eastAsia="tr-TR"/>
              </w:rPr>
            </w:pPr>
            <w:r>
              <w:rPr>
                <w:rFonts w:ascii="Verdana" w:hAnsi="Verdana"/>
                <w:color w:val="444444"/>
                <w:sz w:val="19"/>
                <w:szCs w:val="19"/>
                <w:lang w:eastAsia="tr-TR"/>
              </w:rPr>
              <w:t xml:space="preserve">     1,3,4,8,9,12</w:t>
            </w:r>
          </w:p>
        </w:tc>
        <w:tc>
          <w:tcPr>
            <w:tcW w:w="1091"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99"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0F2BEC" w:rsidRPr="00660279" w:rsidTr="000F2BEC">
        <w:trPr>
          <w:gridAfter w:val="1"/>
          <w:wAfter w:w="329" w:type="pct"/>
          <w:trHeight w:val="450"/>
          <w:tblCellSpacing w:w="15" w:type="dxa"/>
          <w:jc w:val="center"/>
        </w:trPr>
        <w:tc>
          <w:tcPr>
            <w:tcW w:w="1402" w:type="pct"/>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11016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r w:rsidR="00110166">
              <w:rPr>
                <w:rFonts w:ascii="Verdana" w:eastAsia="Times New Roman" w:hAnsi="Verdana" w:cs="Times New Roman"/>
                <w:color w:val="444444"/>
                <w:sz w:val="19"/>
                <w:szCs w:val="19"/>
                <w:lang w:eastAsia="tr-TR"/>
              </w:rPr>
              <w:t xml:space="preserve">Bu derste öğrenciler risk ölçme tekniklerini öğrenir, risk yönetiminde uygularlar. </w:t>
            </w:r>
          </w:p>
        </w:tc>
        <w:tc>
          <w:tcPr>
            <w:tcW w:w="982" w:type="pct"/>
            <w:tcBorders>
              <w:bottom w:val="single" w:sz="6" w:space="0" w:color="CCCCCC"/>
            </w:tcBorders>
            <w:shd w:val="clear" w:color="auto" w:fill="FFFFFF"/>
          </w:tcPr>
          <w:p w:rsidR="000F2BEC" w:rsidRDefault="000F2BEC" w:rsidP="000E7FAA">
            <w:pPr>
              <w:jc w:val="center"/>
              <w:rPr>
                <w:rFonts w:ascii="Verdana" w:hAnsi="Verdana"/>
                <w:color w:val="444444"/>
                <w:sz w:val="19"/>
                <w:szCs w:val="19"/>
                <w:lang w:eastAsia="tr-TR"/>
              </w:rPr>
            </w:pPr>
          </w:p>
          <w:p w:rsidR="000F2BEC" w:rsidRPr="00EE70A0" w:rsidRDefault="000F2BEC" w:rsidP="000E7FAA">
            <w:pPr>
              <w:jc w:val="center"/>
              <w:rPr>
                <w:rFonts w:ascii="Verdana" w:hAnsi="Verdana"/>
                <w:color w:val="444444"/>
                <w:sz w:val="19"/>
                <w:szCs w:val="19"/>
                <w:lang w:eastAsia="tr-TR"/>
              </w:rPr>
            </w:pPr>
            <w:r>
              <w:rPr>
                <w:rFonts w:ascii="Verdana" w:hAnsi="Verdana"/>
                <w:color w:val="444444"/>
                <w:sz w:val="19"/>
                <w:szCs w:val="19"/>
                <w:lang w:eastAsia="tr-TR"/>
              </w:rPr>
              <w:t>1,3,4,8,9,12</w:t>
            </w:r>
          </w:p>
        </w:tc>
        <w:tc>
          <w:tcPr>
            <w:tcW w:w="1091"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99"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0F2BEC" w:rsidRPr="00660279" w:rsidTr="000F2BEC">
        <w:trPr>
          <w:gridAfter w:val="1"/>
          <w:wAfter w:w="329" w:type="pct"/>
          <w:trHeight w:val="450"/>
          <w:tblCellSpacing w:w="15" w:type="dxa"/>
          <w:jc w:val="center"/>
        </w:trPr>
        <w:tc>
          <w:tcPr>
            <w:tcW w:w="1402" w:type="pct"/>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11016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lastRenderedPageBreak/>
              <w:t>4.</w:t>
            </w:r>
            <w:r w:rsidR="00110166">
              <w:rPr>
                <w:rFonts w:ascii="Verdana" w:eastAsia="Times New Roman" w:hAnsi="Verdana" w:cs="Times New Roman"/>
                <w:color w:val="444444"/>
                <w:sz w:val="19"/>
                <w:szCs w:val="19"/>
                <w:lang w:eastAsia="tr-TR"/>
              </w:rPr>
              <w:t xml:space="preserve">Bu derste öğrenciler, risk ölçerken yapılan yanlışları öğrenir, Beklenen Fayda Teorisine ilişkin bilgi edinirler. </w:t>
            </w:r>
          </w:p>
        </w:tc>
        <w:tc>
          <w:tcPr>
            <w:tcW w:w="982" w:type="pct"/>
            <w:tcBorders>
              <w:bottom w:val="single" w:sz="6" w:space="0" w:color="CCCCCC"/>
            </w:tcBorders>
            <w:shd w:val="clear" w:color="auto" w:fill="FFFFFF"/>
          </w:tcPr>
          <w:p w:rsidR="000F2BEC" w:rsidRDefault="000F2BEC" w:rsidP="000E7FAA">
            <w:pPr>
              <w:rPr>
                <w:rFonts w:ascii="Verdana" w:hAnsi="Verdana"/>
                <w:color w:val="444444"/>
                <w:sz w:val="19"/>
                <w:szCs w:val="19"/>
                <w:lang w:eastAsia="tr-TR"/>
              </w:rPr>
            </w:pPr>
            <w:r>
              <w:rPr>
                <w:rFonts w:ascii="Verdana" w:hAnsi="Verdana"/>
                <w:color w:val="444444"/>
                <w:sz w:val="19"/>
                <w:szCs w:val="19"/>
                <w:lang w:eastAsia="tr-TR"/>
              </w:rPr>
              <w:t xml:space="preserve"> </w:t>
            </w:r>
          </w:p>
          <w:p w:rsidR="000F2BEC" w:rsidRDefault="000F2BEC" w:rsidP="000E7FAA">
            <w:pPr>
              <w:rPr>
                <w:rFonts w:ascii="Verdana" w:hAnsi="Verdana"/>
                <w:color w:val="444444"/>
                <w:sz w:val="19"/>
                <w:szCs w:val="19"/>
                <w:lang w:eastAsia="tr-TR"/>
              </w:rPr>
            </w:pPr>
            <w:r>
              <w:rPr>
                <w:rFonts w:ascii="Verdana" w:hAnsi="Verdana"/>
                <w:color w:val="444444"/>
                <w:sz w:val="19"/>
                <w:szCs w:val="19"/>
                <w:lang w:eastAsia="tr-TR"/>
              </w:rPr>
              <w:t xml:space="preserve">                                                                           1,3,4,8,9,12   </w:t>
            </w:r>
          </w:p>
          <w:p w:rsidR="000F2BEC" w:rsidRPr="00EE70A0" w:rsidRDefault="000F2BEC" w:rsidP="000E7FAA">
            <w:pPr>
              <w:rPr>
                <w:rFonts w:ascii="Verdana" w:hAnsi="Verdana"/>
                <w:color w:val="444444"/>
                <w:sz w:val="19"/>
                <w:szCs w:val="19"/>
                <w:lang w:eastAsia="tr-TR"/>
              </w:rPr>
            </w:pPr>
            <w:r>
              <w:rPr>
                <w:rFonts w:ascii="Verdana" w:hAnsi="Verdana"/>
                <w:color w:val="444444"/>
                <w:sz w:val="19"/>
                <w:szCs w:val="19"/>
                <w:lang w:eastAsia="tr-TR"/>
              </w:rPr>
              <w:t xml:space="preserve">          </w:t>
            </w:r>
          </w:p>
        </w:tc>
        <w:tc>
          <w:tcPr>
            <w:tcW w:w="1091"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99"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660279" w:rsidRPr="00660279" w:rsidTr="000F2BEC">
        <w:trPr>
          <w:trHeight w:val="720"/>
          <w:tblCellSpacing w:w="15" w:type="dxa"/>
          <w:jc w:val="center"/>
        </w:trPr>
        <w:tc>
          <w:tcPr>
            <w:tcW w:w="825"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4127"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sidR="006854B9">
              <w:rPr>
                <w:rFonts w:ascii="Verdana" w:eastAsia="Times New Roman" w:hAnsi="Verdana" w:cs="Times New Roman"/>
                <w:color w:val="444444"/>
                <w:sz w:val="19"/>
                <w:szCs w:val="19"/>
                <w:lang w:eastAsia="tr-TR"/>
              </w:rPr>
              <w:t>, 4: Benzetim , 5: Vaka Çalışması</w:t>
            </w:r>
          </w:p>
        </w:tc>
      </w:tr>
      <w:tr w:rsidR="00660279" w:rsidRPr="00660279" w:rsidTr="000F2BEC">
        <w:trPr>
          <w:tblCellSpacing w:w="15" w:type="dxa"/>
          <w:jc w:val="center"/>
        </w:trPr>
        <w:tc>
          <w:tcPr>
            <w:tcW w:w="825"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127"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854B9"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w:t>
            </w:r>
            <w:r w:rsidR="006508D3">
              <w:rPr>
                <w:rFonts w:ascii="Verdana" w:eastAsia="Times New Roman" w:hAnsi="Verdana" w:cs="Times New Roman"/>
                <w:color w:val="444444"/>
                <w:sz w:val="19"/>
                <w:szCs w:val="19"/>
                <w:lang w:eastAsia="tr-TR"/>
              </w:rPr>
              <w:t>,</w:t>
            </w:r>
            <w:r>
              <w:rPr>
                <w:rFonts w:ascii="Verdana" w:eastAsia="Times New Roman" w:hAnsi="Verdana" w:cs="Times New Roman"/>
                <w:color w:val="444444"/>
                <w:sz w:val="19"/>
                <w:szCs w:val="19"/>
                <w:lang w:eastAsia="tr-TR"/>
              </w:rPr>
              <w:t xml:space="preserve"> B: Sunum,</w:t>
            </w:r>
            <w:r w:rsidR="006508D3">
              <w:rPr>
                <w:rFonts w:ascii="Verdana" w:eastAsia="Times New Roman" w:hAnsi="Verdana" w:cs="Times New Roman"/>
                <w:color w:val="444444"/>
                <w:sz w:val="19"/>
                <w:szCs w:val="19"/>
                <w:lang w:eastAsia="tr-TR"/>
              </w:rPr>
              <w:t xml:space="preserve"> C:Final</w:t>
            </w:r>
            <w:r>
              <w:rPr>
                <w:rFonts w:ascii="Verdana" w:eastAsia="Times New Roman" w:hAnsi="Verdana" w:cs="Times New Roman"/>
                <w:color w:val="444444"/>
                <w:sz w:val="19"/>
                <w:szCs w:val="19"/>
                <w:lang w:eastAsia="tr-TR"/>
              </w:rPr>
              <w:t>,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85231F" w:rsidP="0085231F">
            <w:pPr>
              <w:spacing w:line="360" w:lineRule="auto"/>
              <w:ind w:right="-288"/>
              <w:rPr>
                <w:rFonts w:ascii="Verdana" w:hAnsi="Verdana"/>
                <w:color w:val="444444"/>
                <w:sz w:val="19"/>
                <w:szCs w:val="19"/>
                <w:lang w:eastAsia="tr-TR"/>
              </w:rPr>
            </w:pPr>
            <w:r>
              <w:rPr>
                <w:rFonts w:ascii="Verdana" w:hAnsi="Verdana"/>
                <w:bCs/>
                <w:color w:val="444444"/>
                <w:sz w:val="19"/>
                <w:szCs w:val="19"/>
                <w:lang w:eastAsia="tr-TR"/>
              </w:rPr>
              <w:t xml:space="preserve">Riskin Doğası: Kayıplar ve Fırsatlar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110166" w:rsidP="0085231F">
            <w:pPr>
              <w:rPr>
                <w:rFonts w:ascii="Verdana" w:hAnsi="Verdana"/>
                <w:color w:val="444444"/>
                <w:sz w:val="19"/>
                <w:szCs w:val="19"/>
                <w:lang w:eastAsia="tr-TR"/>
              </w:rPr>
            </w:pPr>
            <w:r w:rsidRPr="00B070DC">
              <w:rPr>
                <w:rFonts w:ascii="Verdana" w:hAnsi="Verdana"/>
                <w:bCs/>
                <w:color w:val="444444"/>
                <w:sz w:val="19"/>
                <w:szCs w:val="19"/>
                <w:lang w:eastAsia="tr-TR"/>
              </w:rPr>
              <w:t xml:space="preserve">Risk </w:t>
            </w:r>
            <w:r w:rsidR="0085231F">
              <w:rPr>
                <w:rFonts w:ascii="Verdana" w:hAnsi="Verdana"/>
                <w:bCs/>
                <w:color w:val="444444"/>
                <w:sz w:val="19"/>
                <w:szCs w:val="19"/>
                <w:lang w:eastAsia="tr-TR"/>
              </w:rPr>
              <w:t xml:space="preserve">Ölçümü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85231F" w:rsidP="0085231F">
            <w:pPr>
              <w:rPr>
                <w:rFonts w:ascii="Verdana" w:hAnsi="Verdana"/>
                <w:color w:val="444444"/>
                <w:sz w:val="19"/>
                <w:szCs w:val="19"/>
                <w:lang w:eastAsia="tr-TR"/>
              </w:rPr>
            </w:pPr>
            <w:r>
              <w:rPr>
                <w:rFonts w:ascii="Verdana" w:hAnsi="Verdana"/>
                <w:bCs/>
                <w:color w:val="444444"/>
                <w:sz w:val="19"/>
                <w:szCs w:val="19"/>
                <w:lang w:eastAsia="tr-TR"/>
              </w:rPr>
              <w:t xml:space="preserve">Risk Algısı ve Beklenen Fayda Teorisi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F17541">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110166" w:rsidP="0085231F">
            <w:pPr>
              <w:rPr>
                <w:rFonts w:ascii="Verdana" w:hAnsi="Verdana"/>
                <w:color w:val="444444"/>
                <w:sz w:val="19"/>
                <w:szCs w:val="19"/>
                <w:lang w:eastAsia="tr-TR"/>
              </w:rPr>
            </w:pPr>
            <w:r w:rsidRPr="00B070DC">
              <w:rPr>
                <w:rFonts w:ascii="Verdana" w:hAnsi="Verdana"/>
                <w:bCs/>
                <w:color w:val="444444"/>
                <w:sz w:val="19"/>
                <w:szCs w:val="19"/>
                <w:lang w:eastAsia="tr-TR"/>
              </w:rPr>
              <w:t xml:space="preserve">Risk </w:t>
            </w:r>
            <w:r w:rsidR="0085231F">
              <w:rPr>
                <w:rFonts w:ascii="Verdana" w:hAnsi="Verdana"/>
                <w:bCs/>
                <w:color w:val="444444"/>
                <w:sz w:val="19"/>
                <w:szCs w:val="19"/>
                <w:lang w:eastAsia="tr-TR"/>
              </w:rPr>
              <w:t xml:space="preserve">Yönetiminde Temel Araçlar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85231F" w:rsidP="0085231F">
            <w:pPr>
              <w:rPr>
                <w:rFonts w:ascii="Verdana" w:hAnsi="Verdana"/>
                <w:color w:val="444444"/>
                <w:sz w:val="19"/>
                <w:szCs w:val="19"/>
                <w:lang w:eastAsia="tr-TR"/>
              </w:rPr>
            </w:pPr>
            <w:r>
              <w:rPr>
                <w:rFonts w:ascii="Verdana" w:hAnsi="Verdana"/>
                <w:bCs/>
                <w:color w:val="444444"/>
                <w:sz w:val="19"/>
                <w:szCs w:val="19"/>
                <w:lang w:eastAsia="tr-TR"/>
              </w:rPr>
              <w:t xml:space="preserve">Ris Yönetiminin Yönetimi : Girişimci Risk Yönetimi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110166" w:rsidP="006318DF">
            <w:pPr>
              <w:rPr>
                <w:rFonts w:ascii="Verdana" w:hAnsi="Verdana" w:cs="Times New Roman"/>
                <w:color w:val="444444"/>
                <w:sz w:val="19"/>
                <w:szCs w:val="19"/>
                <w:lang w:eastAsia="tr-TR"/>
              </w:rPr>
            </w:pPr>
            <w:r w:rsidRPr="00B070DC">
              <w:rPr>
                <w:rFonts w:ascii="Verdana" w:hAnsi="Verdana"/>
                <w:color w:val="444444"/>
                <w:sz w:val="19"/>
                <w:szCs w:val="19"/>
                <w:lang w:eastAsia="tr-TR"/>
              </w:rPr>
              <w:t> </w:t>
            </w:r>
          </w:p>
          <w:p w:rsidR="00110166" w:rsidRPr="00B070DC" w:rsidRDefault="0085231F" w:rsidP="006318DF">
            <w:pPr>
              <w:pStyle w:val="Default"/>
              <w:rPr>
                <w:rFonts w:ascii="Verdana" w:hAnsi="Verdana" w:cs="Times New Roman"/>
                <w:color w:val="444444"/>
                <w:sz w:val="19"/>
                <w:szCs w:val="19"/>
              </w:rPr>
            </w:pPr>
            <w:proofErr w:type="spellStart"/>
            <w:r>
              <w:rPr>
                <w:rFonts w:ascii="Verdana" w:hAnsi="Verdana" w:cs="Times New Roman"/>
                <w:color w:val="444444"/>
                <w:sz w:val="19"/>
                <w:szCs w:val="19"/>
              </w:rPr>
              <w:t>Ara</w:t>
            </w:r>
            <w:proofErr w:type="spellEnd"/>
            <w:r>
              <w:rPr>
                <w:rFonts w:ascii="Verdana" w:hAnsi="Verdana" w:cs="Times New Roman"/>
                <w:color w:val="444444"/>
                <w:sz w:val="19"/>
                <w:szCs w:val="19"/>
              </w:rPr>
              <w:t xml:space="preserve"> </w:t>
            </w:r>
            <w:proofErr w:type="spellStart"/>
            <w:r>
              <w:rPr>
                <w:rFonts w:ascii="Verdana" w:hAnsi="Verdana" w:cs="Times New Roman"/>
                <w:color w:val="444444"/>
                <w:sz w:val="19"/>
                <w:szCs w:val="19"/>
              </w:rPr>
              <w:t>sınav</w:t>
            </w:r>
            <w:proofErr w:type="spellEnd"/>
            <w:r>
              <w:rPr>
                <w:rFonts w:ascii="Verdana" w:hAnsi="Verdana" w:cs="Times New Roman"/>
                <w:color w:val="444444"/>
                <w:sz w:val="19"/>
                <w:szCs w:val="19"/>
              </w:rPr>
              <w:t xml:space="preserve"> </w:t>
            </w:r>
          </w:p>
          <w:p w:rsidR="00110166" w:rsidRPr="00B070DC" w:rsidRDefault="00110166" w:rsidP="006318DF">
            <w:pP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85231F" w:rsidP="0085231F">
            <w:pPr>
              <w:rPr>
                <w:rFonts w:ascii="Verdana" w:hAnsi="Verdana"/>
                <w:color w:val="444444"/>
                <w:sz w:val="19"/>
                <w:szCs w:val="19"/>
                <w:lang w:eastAsia="tr-TR"/>
              </w:rPr>
            </w:pPr>
            <w:r>
              <w:rPr>
                <w:rFonts w:ascii="Verdana" w:hAnsi="Verdana"/>
                <w:bCs/>
                <w:color w:val="444444"/>
                <w:sz w:val="19"/>
                <w:szCs w:val="19"/>
                <w:lang w:eastAsia="tr-TR"/>
              </w:rPr>
              <w:t>Risk Yönetiminde Gelişmiş Araçlar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85231F" w:rsidP="0085231F">
            <w:pPr>
              <w:rPr>
                <w:rFonts w:ascii="Verdana" w:hAnsi="Verdana"/>
                <w:color w:val="444444"/>
                <w:sz w:val="19"/>
                <w:szCs w:val="19"/>
                <w:lang w:eastAsia="tr-TR"/>
              </w:rPr>
            </w:pPr>
            <w:r>
              <w:rPr>
                <w:rFonts w:ascii="Verdana" w:hAnsi="Verdana"/>
                <w:bCs/>
                <w:color w:val="444444"/>
                <w:sz w:val="19"/>
                <w:szCs w:val="19"/>
                <w:lang w:eastAsia="tr-TR"/>
              </w:rPr>
              <w:t xml:space="preserve">Lojistikte Risk Ölçümü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CD65FB" w:rsidP="0085231F">
            <w:pPr>
              <w:rPr>
                <w:rFonts w:ascii="Verdana" w:hAnsi="Verdana"/>
                <w:color w:val="444444"/>
                <w:sz w:val="19"/>
                <w:szCs w:val="19"/>
                <w:lang w:eastAsia="tr-TR"/>
              </w:rPr>
            </w:pPr>
            <w:r>
              <w:rPr>
                <w:rFonts w:ascii="Verdana" w:hAnsi="Verdana"/>
                <w:bCs/>
                <w:color w:val="444444"/>
                <w:sz w:val="19"/>
                <w:szCs w:val="19"/>
                <w:lang w:eastAsia="tr-TR"/>
              </w:rPr>
              <w:t>Lojistikte Risk Ölçümü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F17541">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CD65FB" w:rsidP="00CD65FB">
            <w:pPr>
              <w:rPr>
                <w:rFonts w:ascii="Verdana" w:hAnsi="Verdana"/>
                <w:color w:val="444444"/>
                <w:sz w:val="19"/>
                <w:szCs w:val="19"/>
                <w:lang w:eastAsia="tr-TR"/>
              </w:rPr>
            </w:pPr>
            <w:r>
              <w:rPr>
                <w:rFonts w:ascii="Verdana" w:hAnsi="Verdana"/>
                <w:bCs/>
                <w:color w:val="444444"/>
                <w:sz w:val="19"/>
                <w:szCs w:val="19"/>
                <w:lang w:eastAsia="tr-TR"/>
              </w:rPr>
              <w:t>Lojistikte Risk Algısı ve Beklenen Fayda Teorisi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F17541">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CD65FB" w:rsidP="00CD65FB">
            <w:pPr>
              <w:rPr>
                <w:rFonts w:ascii="Verdana" w:hAnsi="Verdana"/>
                <w:color w:val="444444"/>
                <w:sz w:val="19"/>
                <w:szCs w:val="19"/>
                <w:lang w:eastAsia="tr-TR"/>
              </w:rPr>
            </w:pPr>
            <w:r>
              <w:rPr>
                <w:rFonts w:ascii="Verdana" w:hAnsi="Verdana"/>
                <w:bCs/>
                <w:color w:val="444444"/>
                <w:sz w:val="19"/>
                <w:szCs w:val="19"/>
                <w:lang w:eastAsia="tr-TR"/>
              </w:rPr>
              <w:t>Lojistikte Risk Algısı ve Beklenen Fayda Teorisi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F17541">
            <w:pPr>
              <w:spacing w:after="0" w:line="256" w:lineRule="atLeast"/>
              <w:rPr>
                <w:rFonts w:ascii="Verdana" w:eastAsia="Times New Roman" w:hAnsi="Verdana" w:cs="Times New Roman"/>
                <w:color w:val="444444"/>
                <w:sz w:val="19"/>
                <w:szCs w:val="19"/>
                <w:lang w:eastAsia="tr-TR"/>
              </w:rPr>
            </w:pPr>
          </w:p>
        </w:tc>
      </w:tr>
      <w:tr w:rsidR="00CD65FB"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B070DC" w:rsidRDefault="00CD65FB" w:rsidP="006318DF">
            <w:pPr>
              <w:rPr>
                <w:rFonts w:ascii="Verdana" w:hAnsi="Verdana"/>
                <w:color w:val="444444"/>
                <w:sz w:val="19"/>
                <w:szCs w:val="19"/>
                <w:lang w:eastAsia="tr-TR"/>
              </w:rPr>
            </w:pPr>
            <w:r>
              <w:rPr>
                <w:rFonts w:ascii="Verdana" w:hAnsi="Verdana"/>
                <w:bCs/>
                <w:color w:val="444444"/>
                <w:sz w:val="19"/>
                <w:szCs w:val="19"/>
                <w:lang w:eastAsia="tr-TR"/>
              </w:rPr>
              <w:t xml:space="preserve">Risk Yönetimi : Lojistikte Temel Araçlar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660279" w:rsidRDefault="00CD65FB" w:rsidP="00F17541">
            <w:pPr>
              <w:spacing w:after="0" w:line="256" w:lineRule="atLeast"/>
              <w:rPr>
                <w:rFonts w:ascii="Verdana" w:eastAsia="Times New Roman" w:hAnsi="Verdana" w:cs="Times New Roman"/>
                <w:color w:val="444444"/>
                <w:sz w:val="19"/>
                <w:szCs w:val="19"/>
                <w:lang w:eastAsia="tr-TR"/>
              </w:rPr>
            </w:pPr>
          </w:p>
        </w:tc>
      </w:tr>
      <w:tr w:rsidR="00CD65FB"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B070DC" w:rsidRDefault="00CD65FB" w:rsidP="006318DF">
            <w:pPr>
              <w:rPr>
                <w:rFonts w:ascii="Verdana" w:hAnsi="Verdana"/>
                <w:color w:val="444444"/>
                <w:sz w:val="19"/>
                <w:szCs w:val="19"/>
                <w:lang w:eastAsia="tr-TR"/>
              </w:rPr>
            </w:pPr>
            <w:r>
              <w:rPr>
                <w:rFonts w:ascii="Verdana" w:hAnsi="Verdana"/>
                <w:bCs/>
                <w:color w:val="444444"/>
                <w:sz w:val="19"/>
                <w:szCs w:val="19"/>
                <w:lang w:eastAsia="tr-TR"/>
              </w:rPr>
              <w:t xml:space="preserve">Risk Yönetiminin Gelişimi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660279" w:rsidRDefault="00CD65FB" w:rsidP="00AC529F">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CD65FB" w:rsidP="006318DF">
            <w:pPr>
              <w:rPr>
                <w:rFonts w:ascii="Verdana" w:hAnsi="Verdana"/>
                <w:color w:val="444444"/>
                <w:sz w:val="19"/>
                <w:szCs w:val="19"/>
                <w:lang w:eastAsia="tr-TR"/>
              </w:rPr>
            </w:pPr>
            <w:r>
              <w:rPr>
                <w:rFonts w:ascii="Verdana" w:hAnsi="Verdana"/>
                <w:color w:val="444444"/>
                <w:sz w:val="19"/>
                <w:szCs w:val="19"/>
                <w:lang w:eastAsia="tr-TR"/>
              </w:rPr>
              <w:t xml:space="preserve">Der tekrarı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BD05B1">
            <w:pPr>
              <w:spacing w:after="0" w:line="256" w:lineRule="atLeast"/>
              <w:rPr>
                <w:rFonts w:ascii="Verdana" w:eastAsia="Times New Roman" w:hAnsi="Verdana" w:cs="Times New Roman"/>
                <w:color w:val="444444"/>
                <w:sz w:val="19"/>
                <w:szCs w:val="19"/>
                <w:lang w:eastAsia="tr-TR"/>
              </w:rPr>
            </w:pPr>
          </w:p>
        </w:tc>
      </w:tr>
      <w:tr w:rsidR="00110166"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110166" w:rsidP="00CD65FB">
            <w:pPr>
              <w:rPr>
                <w:rFonts w:ascii="Verdana" w:hAnsi="Verdana"/>
                <w:color w:val="444444"/>
                <w:sz w:val="19"/>
                <w:szCs w:val="19"/>
                <w:lang w:eastAsia="tr-TR"/>
              </w:rPr>
            </w:pPr>
            <w:r w:rsidRPr="00B070DC">
              <w:rPr>
                <w:rFonts w:ascii="Verdana" w:hAnsi="Verdana"/>
                <w:color w:val="444444"/>
                <w:sz w:val="19"/>
                <w:szCs w:val="19"/>
                <w:lang w:eastAsia="tr-TR"/>
              </w:rPr>
              <w:t xml:space="preserve">Final </w:t>
            </w:r>
            <w:r w:rsidR="00CD65FB">
              <w:rPr>
                <w:rFonts w:ascii="Verdana" w:hAnsi="Verdana"/>
                <w:color w:val="444444"/>
                <w:sz w:val="19"/>
                <w:szCs w:val="19"/>
                <w:lang w:eastAsia="tr-TR"/>
              </w:rPr>
              <w:t>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AC529F">
            <w:pPr>
              <w:spacing w:after="0" w:line="256" w:lineRule="atLeast"/>
              <w:jc w:val="center"/>
              <w:rPr>
                <w:rFonts w:ascii="Verdana" w:eastAsia="Times New Roman" w:hAnsi="Verdana" w:cs="Times New Roman"/>
                <w:color w:val="444444"/>
                <w:sz w:val="19"/>
                <w:szCs w:val="19"/>
                <w:lang w:eastAsia="tr-TR"/>
              </w:rPr>
            </w:pP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59"/>
        <w:gridCol w:w="7008"/>
      </w:tblGrid>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CD65FB" w:rsidRPr="00660279" w:rsidTr="00CD65FB">
        <w:trPr>
          <w:trHeight w:val="631"/>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6963" w:type="dxa"/>
            <w:tcBorders>
              <w:bottom w:val="single" w:sz="6" w:space="0" w:color="CCCCCC"/>
            </w:tcBorders>
            <w:shd w:val="clear" w:color="auto" w:fill="FFFFFF"/>
            <w:tcMar>
              <w:top w:w="15" w:type="dxa"/>
              <w:left w:w="80" w:type="dxa"/>
              <w:bottom w:w="15" w:type="dxa"/>
              <w:right w:w="15" w:type="dxa"/>
            </w:tcMar>
            <w:vAlign w:val="center"/>
          </w:tcPr>
          <w:p w:rsidR="00CD65FB" w:rsidRPr="00B070DC" w:rsidRDefault="00CD65FB" w:rsidP="006318DF">
            <w:pPr>
              <w:pStyle w:val="Default"/>
              <w:rPr>
                <w:rFonts w:ascii="Verdana" w:hAnsi="Verdana" w:cs="Times New Roman"/>
                <w:bCs/>
                <w:color w:val="444444"/>
                <w:sz w:val="19"/>
                <w:szCs w:val="19"/>
              </w:rPr>
            </w:pPr>
            <w:r w:rsidRPr="00B070DC">
              <w:rPr>
                <w:rFonts w:ascii="Verdana" w:hAnsi="Verdana" w:cs="Times New Roman"/>
                <w:bCs/>
                <w:color w:val="444444"/>
                <w:sz w:val="19"/>
                <w:szCs w:val="19"/>
                <w:lang w:val="tr-TR"/>
              </w:rPr>
              <w:t xml:space="preserve">Baranoff, Brockett, and Kahane’s </w:t>
            </w:r>
            <w:hyperlink r:id="rId7" w:tgtFrame="_blank" w:history="1">
              <w:r w:rsidRPr="00B070DC">
                <w:rPr>
                  <w:rFonts w:ascii="Verdana" w:hAnsi="Verdana" w:cs="Times New Roman"/>
                  <w:bCs/>
                  <w:color w:val="444444"/>
                  <w:sz w:val="19"/>
                  <w:szCs w:val="19"/>
                  <w:lang w:val="tr-TR"/>
                </w:rPr>
                <w:t>Risk Management for Enterprises and Individuals</w:t>
              </w:r>
            </w:hyperlink>
          </w:p>
        </w:tc>
      </w:tr>
      <w:tr w:rsidR="00CD65FB" w:rsidRPr="00660279" w:rsidTr="00BD1BD9">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6963" w:type="dxa"/>
            <w:tcBorders>
              <w:bottom w:val="single" w:sz="6" w:space="0" w:color="CCCCCC"/>
            </w:tcBorders>
            <w:shd w:val="clear" w:color="auto" w:fill="FFFFFF"/>
            <w:tcMar>
              <w:top w:w="15" w:type="dxa"/>
              <w:left w:w="80" w:type="dxa"/>
              <w:bottom w:w="15" w:type="dxa"/>
              <w:right w:w="15" w:type="dxa"/>
            </w:tcMar>
            <w:vAlign w:val="center"/>
            <w:hideMark/>
          </w:tcPr>
          <w:p w:rsidR="00CD65FB" w:rsidRPr="00B070DC" w:rsidRDefault="00CD65FB" w:rsidP="006318DF">
            <w:pPr>
              <w:rPr>
                <w:rFonts w:ascii="Verdana" w:hAnsi="Verdana"/>
                <w:bCs/>
                <w:color w:val="444444"/>
                <w:sz w:val="19"/>
                <w:szCs w:val="19"/>
                <w:lang w:eastAsia="tr-TR"/>
              </w:rPr>
            </w:pPr>
            <w:r w:rsidRPr="00B070DC">
              <w:rPr>
                <w:rFonts w:ascii="Verdana" w:hAnsi="Verdana"/>
                <w:bCs/>
                <w:color w:val="444444"/>
                <w:sz w:val="19"/>
                <w:szCs w:val="19"/>
                <w:lang w:eastAsia="tr-TR"/>
              </w:rPr>
              <w:t>Lecture notes</w:t>
            </w:r>
          </w:p>
        </w:tc>
      </w:tr>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0F2BEC"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2C504D">
            <w:pPr>
              <w:spacing w:after="0" w:line="256" w:lineRule="atLeast"/>
              <w:rPr>
                <w:rFonts w:ascii="Verdana" w:eastAsia="Times New Roman" w:hAnsi="Verdana" w:cs="Times New Roman"/>
                <w:color w:val="444444"/>
                <w:sz w:val="19"/>
                <w:szCs w:val="19"/>
                <w:lang w:eastAsia="tr-TR"/>
              </w:rPr>
            </w:pPr>
            <w:r w:rsidRPr="000F2BEC">
              <w:rPr>
                <w:rFonts w:ascii="Verdana" w:eastAsia="Times New Roman" w:hAnsi="Verdana" w:cs="Times New Roman"/>
                <w:color w:val="444444"/>
                <w:sz w:val="19"/>
                <w:szCs w:val="19"/>
                <w:lang w:eastAsia="tr-TR"/>
              </w:rPr>
              <w:t>Ders notları, vakalar ve ek okuma materyalleri</w:t>
            </w:r>
          </w:p>
        </w:tc>
      </w:tr>
      <w:tr w:rsidR="000F2BEC"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CD65FB">
            <w:pPr>
              <w:spacing w:after="0" w:line="256" w:lineRule="atLeast"/>
              <w:rPr>
                <w:rFonts w:ascii="Verdana" w:eastAsia="Times New Roman" w:hAnsi="Verdana" w:cs="Times New Roman"/>
                <w:color w:val="444444"/>
                <w:sz w:val="19"/>
                <w:szCs w:val="19"/>
                <w:lang w:eastAsia="tr-TR"/>
              </w:rPr>
            </w:pPr>
            <w:r w:rsidRPr="000F2BEC">
              <w:rPr>
                <w:rFonts w:ascii="Verdana" w:eastAsia="Times New Roman" w:hAnsi="Verdana" w:cs="Times New Roman"/>
                <w:color w:val="444444"/>
                <w:sz w:val="19"/>
                <w:szCs w:val="19"/>
                <w:lang w:eastAsia="tr-TR"/>
              </w:rPr>
              <w:t>Ödev</w:t>
            </w:r>
          </w:p>
        </w:tc>
      </w:tr>
      <w:tr w:rsidR="000F2BEC"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hideMark/>
          </w:tcPr>
          <w:p w:rsidR="000F2BEC" w:rsidRPr="000F2BEC" w:rsidRDefault="000F2BEC" w:rsidP="002C504D">
            <w:pPr>
              <w:spacing w:after="0" w:line="256" w:lineRule="atLeast"/>
              <w:rPr>
                <w:rFonts w:ascii="Verdana" w:eastAsia="Times New Roman" w:hAnsi="Verdana" w:cs="Times New Roman"/>
                <w:color w:val="444444"/>
                <w:sz w:val="19"/>
                <w:szCs w:val="19"/>
                <w:lang w:eastAsia="tr-TR"/>
              </w:rPr>
            </w:pPr>
            <w:r w:rsidRPr="000F2BEC">
              <w:rPr>
                <w:rFonts w:ascii="Verdana" w:eastAsia="Times New Roman" w:hAnsi="Verdana" w:cs="Times New Roman"/>
                <w:color w:val="444444"/>
                <w:sz w:val="19"/>
                <w:szCs w:val="19"/>
                <w:lang w:eastAsia="tr-TR"/>
              </w:rPr>
              <w:t>Ara Sınav, Final Sınavı</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CD65FB"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6</w:t>
            </w:r>
            <w:r w:rsidR="000F2BEC">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CD65FB"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r w:rsidR="000F2BEC">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145"/>
        <w:gridCol w:w="106"/>
        <w:gridCol w:w="86"/>
      </w:tblGrid>
      <w:tr w:rsidR="00660279" w:rsidRPr="00660279" w:rsidTr="00DE6C8C">
        <w:trPr>
          <w:trHeight w:val="525"/>
          <w:tblCellSpacing w:w="15" w:type="dxa"/>
          <w:jc w:val="center"/>
        </w:trPr>
        <w:tc>
          <w:tcPr>
            <w:tcW w:w="8808" w:type="dxa"/>
            <w:gridSpan w:val="9"/>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DE6C8C">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94" w:type="dxa"/>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296" w:type="dxa"/>
            <w:gridSpan w:val="7"/>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DE6C8C">
        <w:trPr>
          <w:tblCellSpacing w:w="15" w:type="dxa"/>
          <w:jc w:val="center"/>
        </w:trPr>
        <w:tc>
          <w:tcPr>
            <w:tcW w:w="358" w:type="dxa"/>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7094" w:type="dxa"/>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41" w:type="dxa"/>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4C5E5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 xml:space="preserve">Uluslararası Ticaret ve Lojistik Yönetimi mezunu, üretici ve ticari </w:t>
            </w:r>
            <w:r w:rsidRPr="00EB4910">
              <w:rPr>
                <w:rFonts w:ascii="Verdana" w:eastAsia="Times New Roman" w:hAnsi="Verdana" w:cs="Times New Roman"/>
                <w:color w:val="444444"/>
                <w:sz w:val="19"/>
                <w:szCs w:val="19"/>
                <w:lang w:eastAsia="tr-TR"/>
              </w:rPr>
              <w:lastRenderedPageBreak/>
              <w:t>şirketlerin uluslararası ilişkilerini sürdürülebilecek ve  yürütebilecek bilgi ve beceriye hakim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lastRenderedPageBreak/>
              <w:t>4</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DE6C8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Uluslararası Ticaret ve Lojistik Yönetimi mezunu, lojistik ve taşımacılık şirketlerininde  üst düzey yönetici olabilecek bilgi ve beceriye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Uluslararası Ticaret ve Lojistik Yönetimi mezunu, tedarik zinciri ve lojistik süreçlerin planlanması ve yönetimine ilişkin bilgi teknolojilerinden yararlanabilme becerisine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4C5E5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147" w:type="dxa"/>
            <w:gridSpan w:val="2"/>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7094" w:type="dxa"/>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DE6C8C">
        <w:trPr>
          <w:trHeight w:val="375"/>
          <w:tblCellSpacing w:w="15" w:type="dxa"/>
          <w:jc w:val="center"/>
        </w:trPr>
        <w:tc>
          <w:tcPr>
            <w:tcW w:w="358"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7094" w:type="dxa"/>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shd w:val="clear" w:color="auto" w:fill="FFFFFF"/>
            <w:tcMar>
              <w:top w:w="15" w:type="dxa"/>
              <w:left w:w="80" w:type="dxa"/>
              <w:bottom w:w="15" w:type="dxa"/>
              <w:right w:w="15" w:type="dxa"/>
            </w:tcMar>
            <w:vAlign w:val="center"/>
          </w:tcPr>
          <w:p w:rsidR="006722CF"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75</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r w:rsidRPr="0036491F">
              <w:rPr>
                <w:rFonts w:ascii="Verdana" w:hAnsi="Verdana"/>
                <w:color w:val="444444"/>
                <w:sz w:val="19"/>
                <w:szCs w:val="19"/>
                <w:lang w:eastAsia="tr-TR"/>
              </w:rPr>
              <w:t>0</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0</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r w:rsidRPr="0036491F">
              <w:rPr>
                <w:rFonts w:ascii="Verdana" w:hAnsi="Verdana"/>
                <w:color w:val="444444"/>
                <w:sz w:val="19"/>
                <w:szCs w:val="19"/>
                <w:lang w:eastAsia="tr-TR"/>
              </w:rPr>
              <w:t>0</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17</w:t>
            </w:r>
            <w:r w:rsidRPr="0036491F">
              <w:rPr>
                <w:rFonts w:ascii="Verdana" w:hAnsi="Verdana"/>
                <w:color w:val="444444"/>
                <w:sz w:val="19"/>
                <w:szCs w:val="19"/>
                <w:lang w:eastAsia="tr-TR"/>
              </w:rPr>
              <w:t>0</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w:t>
            </w:r>
            <w:r w:rsidRPr="00660279">
              <w:rPr>
                <w:rFonts w:ascii="Verdana" w:eastAsia="Times New Roman" w:hAnsi="Verdana" w:cs="Times New Roman"/>
                <w:b/>
                <w:bCs/>
                <w:color w:val="444444"/>
                <w:sz w:val="19"/>
                <w:szCs w:val="19"/>
                <w:lang w:eastAsia="tr-TR"/>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6,8</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w:t>
            </w:r>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7DCC"/>
    <w:multiLevelType w:val="hybridMultilevel"/>
    <w:tmpl w:val="B61E4004"/>
    <w:lvl w:ilvl="0" w:tplc="50786D2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60279"/>
    <w:rsid w:val="00003BCA"/>
    <w:rsid w:val="00011C69"/>
    <w:rsid w:val="000A14A9"/>
    <w:rsid w:val="000F2BEC"/>
    <w:rsid w:val="00110166"/>
    <w:rsid w:val="00114393"/>
    <w:rsid w:val="00125D9C"/>
    <w:rsid w:val="0013244A"/>
    <w:rsid w:val="00143F69"/>
    <w:rsid w:val="00146828"/>
    <w:rsid w:val="001B797B"/>
    <w:rsid w:val="001E1AC2"/>
    <w:rsid w:val="00222CDE"/>
    <w:rsid w:val="0022650C"/>
    <w:rsid w:val="0022672C"/>
    <w:rsid w:val="002534D7"/>
    <w:rsid w:val="002954B9"/>
    <w:rsid w:val="002F6FF6"/>
    <w:rsid w:val="00312854"/>
    <w:rsid w:val="0033173C"/>
    <w:rsid w:val="00347B3E"/>
    <w:rsid w:val="0036432D"/>
    <w:rsid w:val="0036491F"/>
    <w:rsid w:val="003C747D"/>
    <w:rsid w:val="003D5D24"/>
    <w:rsid w:val="00407A05"/>
    <w:rsid w:val="00472058"/>
    <w:rsid w:val="004925BB"/>
    <w:rsid w:val="004C5E5E"/>
    <w:rsid w:val="004E365E"/>
    <w:rsid w:val="00524C50"/>
    <w:rsid w:val="005514AE"/>
    <w:rsid w:val="005C76CC"/>
    <w:rsid w:val="006314D9"/>
    <w:rsid w:val="006508D3"/>
    <w:rsid w:val="00660279"/>
    <w:rsid w:val="00663BC9"/>
    <w:rsid w:val="006722CF"/>
    <w:rsid w:val="006810B3"/>
    <w:rsid w:val="006854B9"/>
    <w:rsid w:val="0069128E"/>
    <w:rsid w:val="006D3D68"/>
    <w:rsid w:val="006E3D55"/>
    <w:rsid w:val="00704DFF"/>
    <w:rsid w:val="00721278"/>
    <w:rsid w:val="00751C47"/>
    <w:rsid w:val="007B3118"/>
    <w:rsid w:val="00814D5D"/>
    <w:rsid w:val="008266B8"/>
    <w:rsid w:val="00834924"/>
    <w:rsid w:val="0085231F"/>
    <w:rsid w:val="0086687C"/>
    <w:rsid w:val="00896B8C"/>
    <w:rsid w:val="008A735F"/>
    <w:rsid w:val="008B2939"/>
    <w:rsid w:val="008E264D"/>
    <w:rsid w:val="00900E0B"/>
    <w:rsid w:val="00906282"/>
    <w:rsid w:val="009B2AA6"/>
    <w:rsid w:val="00A006BC"/>
    <w:rsid w:val="00A170FF"/>
    <w:rsid w:val="00A30E1D"/>
    <w:rsid w:val="00A95DAF"/>
    <w:rsid w:val="00AA23F3"/>
    <w:rsid w:val="00AB62DD"/>
    <w:rsid w:val="00AC529F"/>
    <w:rsid w:val="00AD7E42"/>
    <w:rsid w:val="00AF72D9"/>
    <w:rsid w:val="00B133A6"/>
    <w:rsid w:val="00B937F7"/>
    <w:rsid w:val="00B96FDE"/>
    <w:rsid w:val="00BA6A95"/>
    <w:rsid w:val="00BB3562"/>
    <w:rsid w:val="00BC2460"/>
    <w:rsid w:val="00BC6BEA"/>
    <w:rsid w:val="00BD05B1"/>
    <w:rsid w:val="00BE658D"/>
    <w:rsid w:val="00C13282"/>
    <w:rsid w:val="00C30348"/>
    <w:rsid w:val="00C71339"/>
    <w:rsid w:val="00C753C3"/>
    <w:rsid w:val="00CB11FC"/>
    <w:rsid w:val="00CB1DEF"/>
    <w:rsid w:val="00CD65FB"/>
    <w:rsid w:val="00CE60E9"/>
    <w:rsid w:val="00CF3982"/>
    <w:rsid w:val="00D22354"/>
    <w:rsid w:val="00D743F9"/>
    <w:rsid w:val="00D90E91"/>
    <w:rsid w:val="00DE6C8C"/>
    <w:rsid w:val="00E35EA7"/>
    <w:rsid w:val="00E65C1D"/>
    <w:rsid w:val="00EA278F"/>
    <w:rsid w:val="00EB4910"/>
    <w:rsid w:val="00F16018"/>
    <w:rsid w:val="00F23A2F"/>
    <w:rsid w:val="00F5148A"/>
    <w:rsid w:val="00F76F50"/>
    <w:rsid w:val="00F96C4D"/>
    <w:rsid w:val="00FC1C05"/>
    <w:rsid w:val="00FC1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talog.flatworldknowledge.com/bookhub/reader/1?e=baranoff-ch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7981A-B69D-4563-93FB-5AB1040F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13</cp:revision>
  <cp:lastPrinted>2015-02-16T11:08:00Z</cp:lastPrinted>
  <dcterms:created xsi:type="dcterms:W3CDTF">2013-04-29T09:00:00Z</dcterms:created>
  <dcterms:modified xsi:type="dcterms:W3CDTF">2015-02-16T11:08:00Z</dcterms:modified>
</cp:coreProperties>
</file>