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1937"/>
        <w:gridCol w:w="1148"/>
        <w:gridCol w:w="1601"/>
        <w:gridCol w:w="989"/>
        <w:gridCol w:w="1033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B966B5" w:rsidRPr="008621BC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B966B5" w:rsidRPr="008621BC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104C4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İletişim Araştırmaları ve Bilimsel Etik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104C4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COMM 560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104C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Yrd. Doç. Dr.</w:t>
            </w:r>
            <w:r w:rsidR="00B966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104C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Gözde Dalan Polat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4D58EB" w:rsidRDefault="005859E3" w:rsidP="00BF6AC5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Bu dersin amacı iletişimde ku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llanılan araştırma yöntemi</w:t>
            </w:r>
            <w:r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tekniklerini anlatmak ve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C5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bunların 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sah</w:t>
            </w:r>
            <w:r w:rsidR="00BF6AC5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içinde nasıl </w:t>
            </w:r>
            <w:r w:rsidR="0053099E" w:rsidRPr="004D58EB">
              <w:rPr>
                <w:rFonts w:ascii="Times New Roman" w:eastAsia="Times New Roman" w:hAnsi="Times New Roman" w:cs="Times New Roman"/>
                <w:szCs w:val="24"/>
              </w:rPr>
              <w:t xml:space="preserve">kullanıldığını 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göstermek</w:t>
            </w:r>
            <w:r w:rsidR="0053099E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tir. İletişim araştırma tekniklerinin sahada nasıl uygulanacağı ve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saha sonrası</w:t>
            </w:r>
            <w:r w:rsidR="0053099E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edinilen  bilgileri</w:t>
            </w:r>
            <w:r w:rsidR="0053099E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nasıl analiz edileceğ</w:t>
            </w:r>
            <w:r w:rsidR="00CA7DEE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3099E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yorumlanacağı açıklanmaktadır</w:t>
            </w:r>
            <w:r w:rsidR="00215474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4D58EB" w:rsidRDefault="00215474" w:rsidP="00BF6AC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>Bu ders</w:t>
            </w:r>
            <w:r w:rsidR="00BF6AC5"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temel iletişim araştırma yöntemleri kullanılmaktadır. Nitel ve nicel araştırma metotları, bu iki metodoloji arasındaki farklar ve kullanım alanları betimlendikten sonra nitel yöntemler derinlemesine irdelenmektedir. </w:t>
            </w:r>
            <w:r w:rsidRPr="004D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1"/>
        <w:gridCol w:w="1985"/>
        <w:gridCol w:w="1220"/>
        <w:gridCol w:w="1305"/>
      </w:tblGrid>
      <w:tr w:rsidR="00CC1930" w:rsidRPr="008621BC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8621BC" w:rsidRDefault="005859E3" w:rsidP="0058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1E1BDB">
              <w:rPr>
                <w:rFonts w:ascii="Times New Roman" w:hAnsi="Times New Roman" w:cs="Times New Roman"/>
                <w:sz w:val="24"/>
                <w:szCs w:val="24"/>
              </w:rPr>
              <w:t>letişim çalışmalarında kullanı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araştırma yöntemlerini bilir ve sahada uygular.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8621BC" w:rsidRDefault="005859E3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Analitik düşünür ve yoğun betimleme yapar. 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8621BC" w:rsidTr="00704BD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704BDA" w:rsidRPr="008621BC" w:rsidRDefault="005859E3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 sonrası edinilen çıktıları analiz eder ve yorumlar.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1E1BDB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 </w:t>
            </w:r>
            <w:r w:rsidR="008621BC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583"/>
        <w:gridCol w:w="5168"/>
      </w:tblGrid>
      <w:tr w:rsidR="00660279" w:rsidRPr="008621BC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:rsidTr="002B4E7A">
        <w:trPr>
          <w:trHeight w:val="450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1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4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8621BC" w:rsidRDefault="006F0F5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Araştırmalarına Giriş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8621BC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8621BC" w:rsidRDefault="006F0F5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Metot, Metodoloji 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6F0F5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Nicel Araştırma Yöntemleri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6F0F5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Nitel Araştırma Yöntemleri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F0F51" w:rsidRDefault="006F0F5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Derinlemesine Görüşme Tekniği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F0F51" w:rsidRDefault="006F0F5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Odak Grup Görüşmeleri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6F0F51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Katılımlı Gözlem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B4E7A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 Çalışmaları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B4E7A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Söylem Analizi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B4E7A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İçerik Analizi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B4E7A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Çözümlemeler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B4E7A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Etiği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B4E7A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Etiği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 w:rsidTr="002B4E7A">
        <w:trPr>
          <w:trHeight w:val="391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7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B4E7A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42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660279" w:rsidRPr="008621BC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E1BDB" w:rsidRPr="00D17999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Babbie, E. (2004).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Practice of Social Research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>(10th Edition). U.S.A.: Thomson Wadsworth.</w:t>
            </w:r>
          </w:p>
          <w:p w:rsidR="001E1BDB" w:rsidRPr="00D17999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DB" w:rsidRPr="00D17999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Briggs, L.C. (1986).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Learning how to ask. A sociolinguistic appraisal of the role of the interview in social science research.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U.K.: Cambridge University Press.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1BDB" w:rsidRPr="00D17999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DB" w:rsidRPr="00D17999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Bryman, A. (2004).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Social Research Methods (Second Edition).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>Oxford: Oxford University Press.</w:t>
            </w:r>
          </w:p>
          <w:p w:rsidR="00660279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E1BDB" w:rsidRPr="00D17999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Neuman, W.L. (2011). Social Research Methods (Qualitative and Quantitative Approaches) (7th.ed.), Pearson, International Edition (ISBN 978-0-205-78683-1)</w:t>
            </w:r>
          </w:p>
          <w:p w:rsidR="001E1BDB" w:rsidRPr="00D17999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1BDB" w:rsidRPr="0003530B" w:rsidRDefault="001E1BDB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Day, R. A. (2005).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Bilimsel Makale Nasıl Yazılır, Nasıl Yayınlanır?.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Ankara: Tübitak Yayınları. 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Dora, S. (2003).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Büyüyen Fotoğraf –Küçülen Sosyoloji.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>İstanbul: Babil Yayınları.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Georges, A. R. &amp; Jones, O. M. (1980).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People studying People.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Berkeley: Universiyt of California Press. 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Kağıtçıbaşı, Ç. (2001).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Yeni İnsan ve İnsanlar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Krueger, R. A. (1998).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Analyzing and Reporting Focus Groups Results.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Sage Publications. 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Kümmetoğlu, B. (2005).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Sosyolojide ve Antropolojide Niteliksel Yöntem ve Araştırma.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İstanbul: Bağlam Yayıncılık. 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Morgan, D. L. (1996).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Focus Groups as Qualitative Research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Qualitative Research Methods Series 16. Sage University Paper. 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> Sekeran, U. &amp; Bougie, R. (2011). Research methods for business: A skill building approach. (5th.ed.), John Wiley &amp; Sons, Inc. (ISBN: 978-0-470-74479-6)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Spradley, J. P. (1980)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 Observation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Thompson, P. (2000).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Voice of the Past.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University Press. Third Edition, (384 p). </w:t>
            </w: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Wynn, M. C. &amp; Wiggins, W. A. (2008). </w:t>
            </w:r>
            <w:r w:rsidRPr="00D17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Yanlış Yönde Kuantum Sıçramaları. </w:t>
            </w:r>
            <w:r w:rsidRPr="00D17999">
              <w:rPr>
                <w:rFonts w:ascii="Times New Roman" w:eastAsia="Times New Roman" w:hAnsi="Times New Roman" w:cs="Times New Roman"/>
                <w:sz w:val="24"/>
                <w:szCs w:val="24"/>
              </w:rPr>
              <w:t>Ankara: Tübitak.</w:t>
            </w:r>
          </w:p>
          <w:p w:rsidR="00D17999" w:rsidRPr="00D17999" w:rsidRDefault="00D17999" w:rsidP="00D17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999" w:rsidRPr="00D17999" w:rsidRDefault="00D17999" w:rsidP="00D17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4BDA" w:rsidRPr="008621BC" w:rsidRDefault="00704BDA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660279" w:rsidRPr="008621BC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1E1BD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1E1BD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E1BDB"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 Taslağı ve Akademik Makale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E1BDB" w:rsidRDefault="00660279" w:rsidP="001E1BDB">
            <w:pPr>
              <w:pStyle w:val="ListeParagraf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DEĞERLENDİRME SİSTEMİ</w:t>
            </w: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1E1BD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2A6FB7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1E1BDB" w:rsidP="001E1BD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1E1BDB" w:rsidP="001E1BD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A2E9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Temel Mesleki Dersler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8621BC" w:rsidRPr="00BE3186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B966B5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967"/>
        <w:gridCol w:w="777"/>
        <w:gridCol w:w="1158"/>
      </w:tblGrid>
      <w:tr w:rsidR="00660279" w:rsidRPr="008621BC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B966B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CF5"/>
    <w:multiLevelType w:val="hybridMultilevel"/>
    <w:tmpl w:val="863AEF7E"/>
    <w:lvl w:ilvl="0" w:tplc="40962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104C4D"/>
    <w:rsid w:val="001E1BDB"/>
    <w:rsid w:val="00215474"/>
    <w:rsid w:val="002A6FB7"/>
    <w:rsid w:val="002B4E7A"/>
    <w:rsid w:val="002D3FD3"/>
    <w:rsid w:val="00307B9D"/>
    <w:rsid w:val="00376ED8"/>
    <w:rsid w:val="00490150"/>
    <w:rsid w:val="004D58EB"/>
    <w:rsid w:val="00507889"/>
    <w:rsid w:val="0053099E"/>
    <w:rsid w:val="00541B81"/>
    <w:rsid w:val="005859E3"/>
    <w:rsid w:val="0059565F"/>
    <w:rsid w:val="00660279"/>
    <w:rsid w:val="006B463C"/>
    <w:rsid w:val="006F0F51"/>
    <w:rsid w:val="00703F9A"/>
    <w:rsid w:val="00704BDA"/>
    <w:rsid w:val="00706453"/>
    <w:rsid w:val="00814D5D"/>
    <w:rsid w:val="008305B2"/>
    <w:rsid w:val="00860573"/>
    <w:rsid w:val="008621BC"/>
    <w:rsid w:val="008761B3"/>
    <w:rsid w:val="008F7514"/>
    <w:rsid w:val="00A46DEC"/>
    <w:rsid w:val="00A61A3A"/>
    <w:rsid w:val="00AA2E93"/>
    <w:rsid w:val="00B51DED"/>
    <w:rsid w:val="00B937F7"/>
    <w:rsid w:val="00B966B5"/>
    <w:rsid w:val="00BF6AC5"/>
    <w:rsid w:val="00CA7DEE"/>
    <w:rsid w:val="00CC1930"/>
    <w:rsid w:val="00D17999"/>
    <w:rsid w:val="00DF0C63"/>
    <w:rsid w:val="00E25CA1"/>
    <w:rsid w:val="00EC018F"/>
    <w:rsid w:val="00F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0D046-124B-4BAA-BB32-93E1699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2</cp:revision>
  <cp:lastPrinted>2017-01-26T06:47:00Z</cp:lastPrinted>
  <dcterms:created xsi:type="dcterms:W3CDTF">2017-11-24T07:19:00Z</dcterms:created>
  <dcterms:modified xsi:type="dcterms:W3CDTF">2017-11-24T07:19:00Z</dcterms:modified>
</cp:coreProperties>
</file>