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660" w:rsidRPr="00334283" w:rsidRDefault="00FC5660" w:rsidP="00FC5660">
      <w:pPr>
        <w:autoSpaceDE w:val="0"/>
        <w:autoSpaceDN w:val="0"/>
        <w:adjustRightInd w:val="0"/>
        <w:rPr>
          <w:b/>
          <w:bCs/>
        </w:rPr>
      </w:pPr>
    </w:p>
    <w:tbl>
      <w:tblPr>
        <w:tblW w:w="485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84"/>
        <w:gridCol w:w="1120"/>
        <w:gridCol w:w="773"/>
        <w:gridCol w:w="1134"/>
        <w:gridCol w:w="682"/>
        <w:gridCol w:w="716"/>
      </w:tblGrid>
      <w:tr w:rsidR="00FC5660" w:rsidRPr="00334283" w:rsidTr="000508A2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FC5660" w:rsidRPr="00334283" w:rsidRDefault="00FC5660" w:rsidP="000508A2">
            <w:pPr>
              <w:jc w:val="center"/>
              <w:rPr>
                <w:b/>
                <w:bCs/>
                <w:color w:val="555555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555555"/>
                <w:sz w:val="18"/>
                <w:szCs w:val="18"/>
              </w:rPr>
              <w:t>DERS BİLGİLERİ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2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AKTS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2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İngiliz Edebiyatı Yüksek Lisans Semineri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CPLT 598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</w:tr>
    </w:tbl>
    <w:p w:rsidR="00FC5660" w:rsidRPr="00334283" w:rsidRDefault="00FC5660" w:rsidP="00FC5660"/>
    <w:tbl>
      <w:tblPr>
        <w:tblW w:w="483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23"/>
        <w:gridCol w:w="6551"/>
      </w:tblGrid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125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-</w:t>
            </w:r>
          </w:p>
        </w:tc>
      </w:tr>
    </w:tbl>
    <w:p w:rsidR="00FC5660" w:rsidRPr="00334283" w:rsidRDefault="00FC5660" w:rsidP="00FC5660">
      <w:pPr>
        <w:rPr>
          <w:sz w:val="18"/>
          <w:szCs w:val="18"/>
        </w:rPr>
      </w:pPr>
    </w:p>
    <w:tbl>
      <w:tblPr>
        <w:tblW w:w="481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47"/>
        <w:gridCol w:w="6789"/>
      </w:tblGrid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İngilizce  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Yüksek Lisans 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Zorunlu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Bu ders amacı doğrultusunda, bireysel akademik araştırmaların yürütülmesi ve tatmin edici sonuçlarını sunmak için gerekli olan becerileri öğrencilere sağlar.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11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Ders iki bileşenden oluşur: a) araştırma yürütmek için araçlar ve kaynaklar: uzman kaynakçalar, referans kaynakları ve dijital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very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tabanları; belirli konuları seçme ve üzerlerinde yoğunlaşma yeteneği;   referans malzemenin değerlendirilmesi; intihal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kinaye, açımlama, alıntılama, raporlama; ana hatları planlama; çalışma kaynakçasının hazırlanması; tez cümlesi, not alma; final ödevinin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departman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tarafından kabul edilen formata uygun şekilde sunumu b) sunum ve yazma becerileri, sofistike eleştirel metinlerin anlaşılması; güncel edebi terminoloji; temel teorik yaklaşımlara aşinalık.</w:t>
            </w:r>
          </w:p>
        </w:tc>
      </w:tr>
    </w:tbl>
    <w:p w:rsidR="00FC5660" w:rsidRPr="00334283" w:rsidRDefault="00FC5660" w:rsidP="00FC5660"/>
    <w:tbl>
      <w:tblPr>
        <w:tblW w:w="48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08"/>
        <w:gridCol w:w="1727"/>
        <w:gridCol w:w="1206"/>
        <w:gridCol w:w="1293"/>
      </w:tblGrid>
      <w:tr w:rsidR="00FC5660" w:rsidRPr="00334283" w:rsidTr="000508A2">
        <w:trPr>
          <w:tblCellSpacing w:w="15" w:type="dxa"/>
          <w:jc w:val="center"/>
        </w:trPr>
        <w:tc>
          <w:tcPr>
            <w:tcW w:w="255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Öğrenme Çıktıları</w:t>
            </w:r>
          </w:p>
        </w:tc>
        <w:tc>
          <w:tcPr>
            <w:tcW w:w="97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67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Öğretim Yöntemleri</w:t>
            </w:r>
          </w:p>
        </w:tc>
        <w:tc>
          <w:tcPr>
            <w:tcW w:w="71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Ölçme Yöntemleri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2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1) Bireysel ve özgün araştırma yapılır.</w:t>
            </w:r>
          </w:p>
        </w:tc>
        <w:tc>
          <w:tcPr>
            <w:tcW w:w="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7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2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2) Uygun bir odak seçilir.</w:t>
            </w:r>
          </w:p>
        </w:tc>
        <w:tc>
          <w:tcPr>
            <w:tcW w:w="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7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25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3) Basılı ve elektronik medyaya danışılır.</w:t>
            </w:r>
          </w:p>
        </w:tc>
        <w:tc>
          <w:tcPr>
            <w:tcW w:w="97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7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25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4) Kaynaklar değerlendirilir.</w:t>
            </w:r>
          </w:p>
        </w:tc>
        <w:tc>
          <w:tcPr>
            <w:tcW w:w="97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71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25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5) Metin analizi ve onların pratik uygulama yöntembilimleri ile bilimsel metinler ve makalelerde kullanılan eleştirel terminoloji ile aşinalık kazanılır </w:t>
            </w:r>
          </w:p>
        </w:tc>
        <w:tc>
          <w:tcPr>
            <w:tcW w:w="97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shd w:val="clear" w:color="auto" w:fill="FFFFFF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715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FC5660" w:rsidRPr="00334283" w:rsidTr="000508A2">
        <w:trPr>
          <w:trHeight w:val="391"/>
          <w:tblCellSpacing w:w="15" w:type="dxa"/>
          <w:jc w:val="center"/>
        </w:trPr>
        <w:tc>
          <w:tcPr>
            <w:tcW w:w="2556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lastRenderedPageBreak/>
              <w:t xml:space="preserve">6) Araştırma yazılarının sözlü ve yazılı sunumu için gerekli becerileri kazandırır.  </w:t>
            </w:r>
          </w:p>
        </w:tc>
        <w:tc>
          <w:tcPr>
            <w:tcW w:w="972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74" w:type="pct"/>
            <w:tcBorders>
              <w:bottom w:val="single" w:sz="2" w:space="0" w:color="888888"/>
            </w:tcBorders>
            <w:shd w:val="clear" w:color="auto" w:fill="FFFFFF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715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</w:tbl>
    <w:p w:rsidR="00FC5660" w:rsidRPr="00334283" w:rsidRDefault="00FC5660" w:rsidP="00FC5660"/>
    <w:tbl>
      <w:tblPr>
        <w:tblW w:w="47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40"/>
        <w:gridCol w:w="7060"/>
      </w:tblGrid>
      <w:tr w:rsidR="00FC5660" w:rsidRPr="00334283" w:rsidTr="000508A2">
        <w:trPr>
          <w:tblCellSpacing w:w="15" w:type="dxa"/>
          <w:jc w:val="center"/>
        </w:trPr>
        <w:tc>
          <w:tcPr>
            <w:tcW w:w="9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sz w:val="18"/>
                <w:szCs w:val="18"/>
              </w:rPr>
              <w:t>Öğretim Yöntemleri:</w:t>
            </w:r>
          </w:p>
        </w:tc>
        <w:tc>
          <w:tcPr>
            <w:tcW w:w="404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1: Anlatım,  2: Soru-Cevap,  3: Tartışma,  4: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Simulasyon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 5: Örnek Olay </w:t>
            </w:r>
          </w:p>
        </w:tc>
      </w:tr>
      <w:tr w:rsidR="00FC5660" w:rsidRPr="00334283" w:rsidTr="000508A2">
        <w:trPr>
          <w:tblCellSpacing w:w="15" w:type="dxa"/>
          <w:jc w:val="center"/>
        </w:trPr>
        <w:tc>
          <w:tcPr>
            <w:tcW w:w="9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sz w:val="18"/>
                <w:szCs w:val="18"/>
              </w:rPr>
              <w:t>Ölçme ve Değerlendirme Yöntemleri:</w:t>
            </w:r>
          </w:p>
        </w:tc>
        <w:tc>
          <w:tcPr>
            <w:tcW w:w="4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A: Yazılı Sınav,  B: Derse Katılım,  C: Ödev,  D: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Presentasyon</w:t>
            </w:r>
            <w:proofErr w:type="spellEnd"/>
          </w:p>
        </w:tc>
      </w:tr>
    </w:tbl>
    <w:p w:rsidR="00FC5660" w:rsidRPr="00334283" w:rsidRDefault="00FC5660" w:rsidP="00FC5660"/>
    <w:tbl>
      <w:tblPr>
        <w:tblW w:w="481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5"/>
        <w:gridCol w:w="5298"/>
        <w:gridCol w:w="2698"/>
      </w:tblGrid>
      <w:tr w:rsidR="00FC5660" w:rsidRPr="00334283" w:rsidTr="000508A2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Genel Giriş; seminerin hedef ve kapsamı; yöntembilim ve malzeme.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Rehberli Kütüphane Turu: araştırma olanakları, elektronik veri tabanlarına erişim.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Araştırma araçları: Uzman kaynakçalar ve referans kaynaklarına dair bilgi.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Ödevlerin değerlendirilmesi ve seminer tartışması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419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Seçilmiş konuların kısa seminer sunumları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Araştırma yöntembilimi; kaynakların değerlendirilmesi; araştırma konusunu bilimsel bir bağlama oturtma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Güncel edebi ve kültürel trendler; belirli bir kuramsal bakış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açısının  ve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uygulama yönteminin benimsenmesi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Sofistike eleştirel metinlerin anlaşılması; güncel edebi terminoloji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Dönem Ödevine dair ön tartışma; konu önerisinin hazırlanmasına dair MLA el kitabında verilen bilginin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revizyonu  ; çalışma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kaynakçası ve çalışma ana hatları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Seminer tartışması ve şimdiye kadar yapılan ilerlemenin ortak değerlendirilmesi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11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Birincil ve ikincil kaynaklardan not alma; analiz ve değerlendirme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12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Yazma becerileri: kullanılan kaynakları uygun bir şekilde belirterek açık ve doğru bir biçimde yazmanın önemi; malzeme alıntılanmış veya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açımlanmış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olsa da.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13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Sunum becerileri: belgeleme, final kaynakça, format, notlar, terimler sözlükleri ve dizinler gibi öğeler de, ilgililerse eklenebilir. 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14</w:t>
            </w:r>
          </w:p>
        </w:tc>
        <w:tc>
          <w:tcPr>
            <w:tcW w:w="304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Öğrencilerin sunumları</w:t>
            </w:r>
          </w:p>
        </w:tc>
        <w:tc>
          <w:tcPr>
            <w:tcW w:w="15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381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3048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Öğrencilerin sunumları ve final ortak gözden geçirme</w:t>
            </w:r>
          </w:p>
        </w:tc>
        <w:tc>
          <w:tcPr>
            <w:tcW w:w="1505" w:type="pct"/>
            <w:tcBorders>
              <w:bottom w:val="single" w:sz="2" w:space="0" w:color="888888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</w:tbl>
    <w:p w:rsidR="00FC5660" w:rsidRPr="00334283" w:rsidRDefault="00FC5660" w:rsidP="00FC5660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60"/>
        <w:gridCol w:w="6843"/>
      </w:tblGrid>
      <w:tr w:rsidR="00FC5660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KAYNAKLAR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pStyle w:val="Index2"/>
              <w:spacing w:line="240" w:lineRule="atLeast"/>
              <w:ind w:left="0" w:firstLine="0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 xml:space="preserve">MLA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Handbook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Writers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Research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Papers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7th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edition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Modern Language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Association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America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New York, 2009</w:t>
            </w:r>
          </w:p>
        </w:tc>
      </w:tr>
      <w:tr w:rsidR="00FC5660" w:rsidRPr="00334283" w:rsidTr="000508A2">
        <w:trPr>
          <w:trHeight w:val="26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lastRenderedPageBreak/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pStyle w:val="Index2"/>
              <w:spacing w:line="240" w:lineRule="atLeast"/>
              <w:ind w:left="0" w:firstLine="0"/>
              <w:rPr>
                <w:rFonts w:ascii="Calibri" w:hAnsi="Calibri"/>
                <w:lang w:eastAsia="tr-TR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Peter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Barry</w:t>
            </w:r>
            <w:proofErr w:type="spellEnd"/>
            <w:r w:rsidRPr="00334283">
              <w:rPr>
                <w:rFonts w:ascii="Calibri" w:hAnsi="Calibr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Beginning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  <w:lang w:eastAsia="tr-TR"/>
              </w:rPr>
              <w:t>Theory</w:t>
            </w:r>
            <w:proofErr w:type="spellEnd"/>
            <w:r w:rsidRPr="00334283">
              <w:rPr>
                <w:rFonts w:ascii="Calibri" w:hAnsi="Calibri"/>
                <w:sz w:val="22"/>
                <w:szCs w:val="22"/>
                <w:lang w:eastAsia="tr-TR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Harvester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1995</w:t>
            </w:r>
          </w:p>
          <w:p w:rsidR="00FC5660" w:rsidRPr="00334283" w:rsidRDefault="00FC5660" w:rsidP="000508A2">
            <w:pPr>
              <w:spacing w:line="240" w:lineRule="atLeast"/>
            </w:pP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Norton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Anthology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Theory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Criticism</w:t>
            </w:r>
            <w:proofErr w:type="spellEnd"/>
            <w:r w:rsidRPr="00334283">
              <w:t xml:space="preserve">,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ed. V.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Leitch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Norton 2001</w:t>
            </w:r>
          </w:p>
          <w:p w:rsidR="00FC5660" w:rsidRPr="00334283" w:rsidRDefault="00FC5660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Literary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Theory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: an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Anthology</w:t>
            </w:r>
            <w:proofErr w:type="spellEnd"/>
            <w:r w:rsidRPr="00334283"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. M.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Ryan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J.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Rivkin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Blackwell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2004, 2nd ed.</w:t>
            </w:r>
          </w:p>
          <w:p w:rsidR="00FC5660" w:rsidRPr="00334283" w:rsidRDefault="00FC5660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Raman Selden,</w:t>
            </w:r>
            <w:r w:rsidRPr="00334283"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Practising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Theory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Reading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Literature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: An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Introduction</w:t>
            </w:r>
            <w:proofErr w:type="spellEnd"/>
            <w:r w:rsidRPr="00334283"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Harvester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Wheatsheaf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1989</w:t>
            </w:r>
          </w:p>
          <w:p w:rsidR="00FC5660" w:rsidRPr="00334283" w:rsidRDefault="00FC5660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Gregory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Castle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</w:t>
            </w:r>
            <w:r w:rsidRPr="00334283"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The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Blackwell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Guide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to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Literary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Theory</w:t>
            </w:r>
            <w:proofErr w:type="spellEnd"/>
            <w:r w:rsidRPr="00334283"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Blackwell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2007</w:t>
            </w:r>
          </w:p>
          <w:p w:rsidR="00FC5660" w:rsidRPr="00334283" w:rsidRDefault="00FC5660" w:rsidP="000508A2">
            <w:pPr>
              <w:spacing w:line="240" w:lineRule="atLeast"/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Raman Selden, Peter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Widdowson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Peter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Brooker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</w:t>
            </w:r>
            <w:r w:rsidRPr="00334283">
              <w:t xml:space="preserve">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A Reader’s Guide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to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Contemporary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Literary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Theory</w:t>
            </w:r>
            <w:proofErr w:type="spellEnd"/>
            <w:r w:rsidRPr="00334283">
              <w:t xml:space="preserve">,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5th ed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.,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Pearson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2005</w:t>
            </w:r>
          </w:p>
          <w:p w:rsidR="00FC5660" w:rsidRPr="00334283" w:rsidRDefault="00FC5660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A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practical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reader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in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contemporary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literary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theory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,</w:t>
            </w:r>
            <w:r w:rsidRPr="00334283"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. Peter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Brooker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Peter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Widdowson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Pearson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Education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1996</w:t>
            </w:r>
          </w:p>
          <w:p w:rsidR="00FC5660" w:rsidRPr="00334283" w:rsidRDefault="00FC5660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Richard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Harland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Literary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Theory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From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Plato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to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Barthes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, an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introductory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history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,</w:t>
            </w:r>
            <w:r w:rsidRPr="00334283"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Macmillan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1999 </w:t>
            </w:r>
          </w:p>
          <w:p w:rsidR="00FC5660" w:rsidRPr="00334283" w:rsidRDefault="00FC5660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M.H.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Abrams</w:t>
            </w:r>
            <w:proofErr w:type="spellEnd"/>
            <w:r w:rsidRPr="00334283">
              <w:t xml:space="preserve">,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A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Glossary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of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Literary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Terms</w:t>
            </w:r>
            <w:proofErr w:type="spellEnd"/>
            <w:r w:rsidRPr="00334283">
              <w:rPr>
                <w:i/>
              </w:rPr>
              <w:t xml:space="preserve">, 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New York: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Harcourt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and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Brace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1993</w:t>
            </w:r>
          </w:p>
          <w:p w:rsidR="00FC5660" w:rsidRPr="00334283" w:rsidRDefault="00FC5660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Chris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Baldick</w:t>
            </w:r>
            <w:proofErr w:type="spellEnd"/>
            <w:r w:rsidRPr="00334283">
              <w:t xml:space="preserve">,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Concise Dictionary of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Literary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Terms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Oxford U.P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.,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1996</w:t>
            </w:r>
          </w:p>
          <w:p w:rsidR="00FC5660" w:rsidRPr="00334283" w:rsidRDefault="00FC5660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Martin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Gray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A Dictionary of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Literary</w:t>
            </w:r>
            <w:proofErr w:type="spellEnd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i/>
                <w:color w:val="444444"/>
                <w:sz w:val="18"/>
                <w:szCs w:val="18"/>
              </w:rPr>
              <w:t>Terms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2nd ed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.,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Longman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, 1992</w:t>
            </w:r>
          </w:p>
        </w:tc>
      </w:tr>
    </w:tbl>
    <w:p w:rsidR="00FC5660" w:rsidRPr="00334283" w:rsidRDefault="00FC5660" w:rsidP="00FC5660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50"/>
        <w:gridCol w:w="6953"/>
      </w:tblGrid>
      <w:tr w:rsidR="00FC5660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MATERYAL PAYLAŞIMI 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Eleştirel terminoloji listesi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1. Ödev: belirlenmiş kaynaklarda kaynakça araştırması için eğitmen tarafından atanan konular ve başlıklar</w:t>
            </w:r>
          </w:p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2. Ödev: öğrenci araştırması için konu seçimi (konunun seçimi için bkz. MLA El Kitabı)</w:t>
            </w:r>
          </w:p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3. Ödev: konu ile ilgili tercihen 2000 yılından sonra yayınlanan bir makale tanımlanması; onun özeti (MLA El Kitabı'nda gösterilen biçimde ana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argümanların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bir taslağı ile); analiz ve değerlendirme</w:t>
            </w:r>
          </w:p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4. Ödev: Seminer katılımcıları arasında dağıtılmak üzere çalışma kaynakçası,  çalışma ana hatları ve ilk konu önerisini de içeren kısa bir yazılı metin ile birlikte final Dönem Ödevinin özetinin sözlü sunumu  </w:t>
            </w:r>
          </w:p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5. Ödev: final ödevinin ilk taslağı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</w:tbl>
    <w:p w:rsidR="00FC5660" w:rsidRPr="00334283" w:rsidRDefault="00FC5660" w:rsidP="00FC5660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FC5660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DEĞERLENDİRME SİSTEMİ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KATKI YÜZDESİ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Sunum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FİNAL ÖDEVİNİN BAŞARIYA ORANI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40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 xml:space="preserve">YIL İÇİNİN BAŞARIYA ORANI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60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</w:tbl>
    <w:p w:rsidR="00FC5660" w:rsidRPr="00334283" w:rsidRDefault="00FC5660" w:rsidP="00FC5660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lastRenderedPageBreak/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Uzmanlık / Alan Dersleri</w:t>
            </w:r>
          </w:p>
        </w:tc>
      </w:tr>
    </w:tbl>
    <w:p w:rsidR="00FC5660" w:rsidRPr="00334283" w:rsidRDefault="00FC5660" w:rsidP="00FC5660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881"/>
        <w:gridCol w:w="271"/>
        <w:gridCol w:w="271"/>
        <w:gridCol w:w="271"/>
        <w:gridCol w:w="271"/>
        <w:gridCol w:w="263"/>
        <w:gridCol w:w="86"/>
      </w:tblGrid>
      <w:tr w:rsidR="00FC5660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DERSİN PROGRAM ÇIKTILARINA KATKISI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Katkı Düzeyi</w:t>
            </w:r>
          </w:p>
        </w:tc>
      </w:tr>
      <w:tr w:rsidR="00FC5660" w:rsidRPr="00334283" w:rsidTr="000508A2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FC5660" w:rsidRPr="00334283" w:rsidRDefault="00FC5660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FC5660" w:rsidRPr="00334283" w:rsidRDefault="00FC5660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</w:t>
            </w:r>
          </w:p>
        </w:tc>
        <w:tc>
          <w:tcPr>
            <w:tcW w:w="23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FC5660" w:rsidRPr="00334283" w:rsidRDefault="00FC5660" w:rsidP="000508A2">
            <w:pPr>
              <w:rPr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İngiliz ve dünya edebiyatlarındaki ve Sosyal Bilimlerdeki bilgileri kültürel, sosyal, etik, estetik, politik vb. konulara uygulama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Literatür tarama, çözümleme ve yorumlama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Disiplinler arası okuma yapma ve çözümleme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autoSpaceDE w:val="0"/>
              <w:autoSpaceDN w:val="0"/>
              <w:adjustRightInd w:val="0"/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Edebiyat kuramlarının temel konu ve kavramlarının yaşam stratejilerinin geliştirilmesinde kullanılması becerisi</w:t>
            </w:r>
            <w:r w:rsidRPr="003342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autoSpaceDE w:val="0"/>
              <w:autoSpaceDN w:val="0"/>
              <w:adjustRightInd w:val="0"/>
              <w:spacing w:line="288" w:lineRule="atLeast"/>
              <w:ind w:left="720" w:hanging="720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Mesleki etik ve sorumluluk bilinci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Etkin iletişim kurma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Edebiyat akımlarının evrensel ve toplumsal boyutlarda etkilerini anlamak için gerekli genişlikte eğitim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Yaşam boyu öğrenmenin gerekliliği bilinci ve bunu gerçekleştirebilme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Çağdaş edebiyat konuları ve çağın kültürel sorunları hakkında bilgi sahibi olma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Edebiyat ve estetik alanlarında araştırma yapabilmek için gerekli olan kaynakları ve modern araçları kullanma becerisi</w:t>
            </w:r>
            <w:r w:rsidRPr="003342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FC5660" w:rsidRPr="00334283" w:rsidRDefault="00FC5660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</w:tbl>
    <w:p w:rsidR="00FC5660" w:rsidRPr="00334283" w:rsidRDefault="00FC5660" w:rsidP="00FC5660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FC5660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AKTS / İŞ YÜKÜ TABLOSU</w:t>
            </w:r>
          </w:p>
        </w:tc>
      </w:tr>
      <w:tr w:rsidR="00FC5660" w:rsidRPr="00334283" w:rsidTr="000508A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Süresi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Toplam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br/>
              <w:t>İş Yükü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br/>
              <w:t>(Saat)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Ders Süresi (Sınav haftası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dahildir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: 15x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45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Sınıf Dışı Ders Çalışma Süresi 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Sunum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12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75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3.0</w:t>
            </w:r>
          </w:p>
        </w:tc>
      </w:tr>
      <w:tr w:rsidR="00FC5660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FC5660" w:rsidRPr="00334283" w:rsidRDefault="00FC5660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</w:tr>
    </w:tbl>
    <w:p w:rsidR="00FC5660" w:rsidRPr="00334283" w:rsidRDefault="00FC5660" w:rsidP="00FC5660">
      <w:pPr>
        <w:autoSpaceDE w:val="0"/>
        <w:autoSpaceDN w:val="0"/>
        <w:adjustRightInd w:val="0"/>
        <w:rPr>
          <w:b/>
          <w:bCs/>
        </w:rPr>
      </w:pPr>
    </w:p>
    <w:p w:rsidR="00FC5660" w:rsidRPr="00334283" w:rsidRDefault="00FC5660" w:rsidP="00FC5660"/>
    <w:p w:rsidR="00FC5660" w:rsidRPr="00334283" w:rsidRDefault="00FC5660" w:rsidP="00FC5660">
      <w:pPr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sectPr w:rsidR="00FC5660" w:rsidRPr="0033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BF8"/>
    <w:multiLevelType w:val="hybridMultilevel"/>
    <w:tmpl w:val="E18C7132"/>
    <w:lvl w:ilvl="0" w:tplc="041F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31"/>
    <w:rsid w:val="00165A99"/>
    <w:rsid w:val="009F1A84"/>
    <w:rsid w:val="00EC709C"/>
    <w:rsid w:val="00F54631"/>
    <w:rsid w:val="00F7249F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CA7E9-1AED-4C9E-B975-8C4FF3C7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54631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546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rsid w:val="00F54631"/>
    <w:pPr>
      <w:ind w:left="720"/>
      <w:contextualSpacing/>
      <w:jc w:val="both"/>
    </w:pPr>
  </w:style>
  <w:style w:type="paragraph" w:styleId="Index2">
    <w:name w:val="index 2"/>
    <w:basedOn w:val="Normal"/>
    <w:next w:val="Normal"/>
    <w:uiPriority w:val="99"/>
    <w:rsid w:val="009F1A84"/>
    <w:pPr>
      <w:suppressAutoHyphens/>
      <w:spacing w:line="360" w:lineRule="auto"/>
      <w:ind w:left="480" w:hanging="240"/>
    </w:pPr>
    <w:rPr>
      <w:lang w:eastAsia="ar-SA"/>
    </w:rPr>
  </w:style>
  <w:style w:type="paragraph" w:customStyle="1" w:styleId="Style1">
    <w:name w:val="Style1"/>
    <w:basedOn w:val="Heading3"/>
    <w:uiPriority w:val="99"/>
    <w:rsid w:val="00FC5660"/>
    <w:pPr>
      <w:keepNext w:val="0"/>
      <w:keepLines w:val="0"/>
      <w:spacing w:before="360" w:after="120"/>
      <w:ind w:left="437" w:hanging="437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Korman</dc:creator>
  <cp:keywords/>
  <dc:description/>
  <cp:lastModifiedBy>Mehmet Korman</cp:lastModifiedBy>
  <cp:revision>2</cp:revision>
  <dcterms:created xsi:type="dcterms:W3CDTF">2017-11-27T12:01:00Z</dcterms:created>
  <dcterms:modified xsi:type="dcterms:W3CDTF">2017-11-27T12:01:00Z</dcterms:modified>
</cp:coreProperties>
</file>