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F3E" w:rsidRPr="00334283" w:rsidRDefault="002F4F3E" w:rsidP="002F4F3E">
      <w:pPr>
        <w:autoSpaceDE w:val="0"/>
        <w:autoSpaceDN w:val="0"/>
        <w:adjustRightInd w:val="0"/>
        <w:rPr>
          <w:b/>
          <w:bCs/>
        </w:rPr>
      </w:pPr>
    </w:p>
    <w:tbl>
      <w:tblPr>
        <w:tblW w:w="485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382"/>
        <w:gridCol w:w="1120"/>
        <w:gridCol w:w="775"/>
        <w:gridCol w:w="1134"/>
        <w:gridCol w:w="682"/>
        <w:gridCol w:w="716"/>
      </w:tblGrid>
      <w:tr w:rsidR="002F4F3E" w:rsidRPr="00334283" w:rsidTr="000508A2">
        <w:trPr>
          <w:trHeight w:val="525"/>
          <w:tblCellSpacing w:w="15" w:type="dxa"/>
          <w:jc w:val="center"/>
        </w:trPr>
        <w:tc>
          <w:tcPr>
            <w:tcW w:w="4967" w:type="pct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b/>
                <w:bCs/>
                <w:color w:val="555555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888888"/>
                <w:sz w:val="18"/>
                <w:szCs w:val="18"/>
              </w:rPr>
              <w:t>DERS BİLGİLERİ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Kodu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Yarıyıl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T+U Saat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Kredi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i/>
                <w:iCs/>
                <w:color w:val="444444"/>
                <w:sz w:val="18"/>
                <w:szCs w:val="18"/>
              </w:rPr>
              <w:t>AKTS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250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Bitirme Tezi</w:t>
            </w:r>
            <w:r w:rsidRPr="00334283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CPLT 599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 + 2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0 + 3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</w:tbl>
    <w:p w:rsidR="002F4F3E" w:rsidRPr="00334283" w:rsidRDefault="002F4F3E" w:rsidP="002F4F3E"/>
    <w:tbl>
      <w:tblPr>
        <w:tblW w:w="4839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23"/>
        <w:gridCol w:w="6551"/>
      </w:tblGrid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125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Ön Koşul Dersleri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Yüksek lisans derslerinin tamamlanmış olması </w:t>
            </w:r>
          </w:p>
        </w:tc>
      </w:tr>
    </w:tbl>
    <w:p w:rsidR="002F4F3E" w:rsidRPr="00334283" w:rsidRDefault="002F4F3E" w:rsidP="002F4F3E">
      <w:pPr>
        <w:rPr>
          <w:sz w:val="18"/>
          <w:szCs w:val="18"/>
        </w:rPr>
      </w:pPr>
    </w:p>
    <w:tbl>
      <w:tblPr>
        <w:tblW w:w="481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64"/>
        <w:gridCol w:w="6872"/>
      </w:tblGrid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1052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Dili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İngilizce  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Seviyesi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Yüksek Lisans 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Türü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Zorunlu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Koordinatörü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 Verenler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Prof. Dr. Mediha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Göbenli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Koç, Prof. Dr. Oğuz Cebeci, Prof. Dr. Martin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Vialon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Prof. Dr.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Ayşın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Candan, Doç. Dr. Fiona Tomkinson,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Yard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. Doç. Dr. Adriana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Raducanu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Yard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. Doç. Dr. Charles Daniel Sabatos,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Yard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. Doç. Dr. Ayşe Nur Demiralp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Yardımcıları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Amacı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Bu ders İngiliz edebiyatında yüksek lisans tezinin tamamlanmasına yönelik bireysel bir çalışmadır.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1052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İçeriği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pStyle w:val="Style1"/>
              <w:spacing w:before="0" w:after="0" w:line="240" w:lineRule="atLeast"/>
              <w:ind w:left="0" w:firstLine="0"/>
              <w:jc w:val="both"/>
              <w:rPr>
                <w:rFonts w:ascii="Verdana" w:hAnsi="Verdana"/>
                <w:b w:val="0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 w:val="0"/>
                <w:color w:val="444444"/>
                <w:sz w:val="18"/>
                <w:szCs w:val="18"/>
              </w:rPr>
              <w:t>Okuma malzemeleri ve tezin tamamlanışı bireysel olarak öğrenci ve danışmanı tarafından belirlenecektir.</w:t>
            </w:r>
          </w:p>
        </w:tc>
      </w:tr>
    </w:tbl>
    <w:p w:rsidR="002F4F3E" w:rsidRPr="00334283" w:rsidRDefault="002F4F3E" w:rsidP="002F4F3E"/>
    <w:tbl>
      <w:tblPr>
        <w:tblW w:w="4817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686"/>
        <w:gridCol w:w="1625"/>
        <w:gridCol w:w="1169"/>
        <w:gridCol w:w="1254"/>
      </w:tblGrid>
      <w:tr w:rsidR="002F4F3E" w:rsidRPr="00334283" w:rsidTr="000508A2">
        <w:trPr>
          <w:tblCellSpacing w:w="15" w:type="dxa"/>
          <w:jc w:val="center"/>
        </w:trPr>
        <w:tc>
          <w:tcPr>
            <w:tcW w:w="267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Öğrenme Çıktıları</w:t>
            </w:r>
          </w:p>
        </w:tc>
        <w:tc>
          <w:tcPr>
            <w:tcW w:w="92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b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color w:val="444444"/>
                <w:sz w:val="18"/>
                <w:szCs w:val="18"/>
              </w:rPr>
              <w:t>Program Öğrenme Çıktıları</w:t>
            </w:r>
          </w:p>
        </w:tc>
        <w:tc>
          <w:tcPr>
            <w:tcW w:w="651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Öğretim Yöntemleri</w:t>
            </w:r>
          </w:p>
        </w:tc>
        <w:tc>
          <w:tcPr>
            <w:tcW w:w="669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Ölçme Yöntemleri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26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1) İngiliz edebiyatı tarihi ve kuramını inceler.</w:t>
            </w:r>
          </w:p>
        </w:tc>
        <w:tc>
          <w:tcPr>
            <w:tcW w:w="9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5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26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2) Öğrencilerin edebi metin çözümlemede kullanılan kavramlarla donatılmasını sağlar.</w:t>
            </w:r>
          </w:p>
        </w:tc>
        <w:tc>
          <w:tcPr>
            <w:tcW w:w="9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51" w:type="pct"/>
            <w:tcBorders>
              <w:bottom w:val="single" w:sz="6" w:space="0" w:color="CCCCCC"/>
            </w:tcBorders>
            <w:shd w:val="clear" w:color="auto" w:fill="FFFFFF"/>
          </w:tcPr>
          <w:p w:rsidR="002F4F3E" w:rsidRPr="00334283" w:rsidRDefault="002F4F3E" w:rsidP="000508A2">
            <w:pPr>
              <w:spacing w:before="120"/>
              <w:jc w:val="center"/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26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3) Öğrencilerin karşılaştırmalı edebiyat çalışmaları için gerekli eleştirel yaklaşımlarla donatılmasını sağlar.</w:t>
            </w:r>
          </w:p>
        </w:tc>
        <w:tc>
          <w:tcPr>
            <w:tcW w:w="9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51" w:type="pct"/>
            <w:tcBorders>
              <w:bottom w:val="single" w:sz="6" w:space="0" w:color="CCCCCC"/>
            </w:tcBorders>
            <w:shd w:val="clear" w:color="auto" w:fill="FFFFFF"/>
          </w:tcPr>
          <w:p w:rsidR="002F4F3E" w:rsidRPr="00334283" w:rsidRDefault="002F4F3E" w:rsidP="000508A2">
            <w:pPr>
              <w:spacing w:before="120"/>
              <w:jc w:val="center"/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267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4) Edebi metinleri karşılaştırır.</w:t>
            </w:r>
          </w:p>
        </w:tc>
        <w:tc>
          <w:tcPr>
            <w:tcW w:w="9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6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2671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5) Karşılaştırmalı edebiyatta farklı duruşları irdeler ve karşılaştırır.</w:t>
            </w:r>
          </w:p>
        </w:tc>
        <w:tc>
          <w:tcPr>
            <w:tcW w:w="926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51" w:type="pct"/>
            <w:shd w:val="clear" w:color="auto" w:fill="FFFFFF"/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669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2671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both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6) İngiliz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Edebiyat’nda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 farklı görüş açılarını karşılaştırır.</w:t>
            </w:r>
          </w:p>
        </w:tc>
        <w:tc>
          <w:tcPr>
            <w:tcW w:w="92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1-3, 5-7, 9-10</w:t>
            </w:r>
          </w:p>
        </w:tc>
        <w:tc>
          <w:tcPr>
            <w:tcW w:w="651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1,2,3</w:t>
            </w:r>
            <w:proofErr w:type="gramEnd"/>
          </w:p>
        </w:tc>
        <w:tc>
          <w:tcPr>
            <w:tcW w:w="669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C,D</w:t>
            </w:r>
          </w:p>
        </w:tc>
      </w:tr>
    </w:tbl>
    <w:p w:rsidR="002F4F3E" w:rsidRPr="00334283" w:rsidRDefault="002F4F3E" w:rsidP="002F4F3E"/>
    <w:tbl>
      <w:tblPr>
        <w:tblW w:w="4798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640"/>
        <w:gridCol w:w="7060"/>
      </w:tblGrid>
      <w:tr w:rsidR="002F4F3E" w:rsidRPr="00334283" w:rsidTr="000508A2">
        <w:trPr>
          <w:tblCellSpacing w:w="15" w:type="dxa"/>
          <w:jc w:val="center"/>
        </w:trPr>
        <w:tc>
          <w:tcPr>
            <w:tcW w:w="9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sz w:val="18"/>
                <w:szCs w:val="18"/>
              </w:rPr>
              <w:t>Öğretim Yöntemleri:</w:t>
            </w:r>
          </w:p>
        </w:tc>
        <w:tc>
          <w:tcPr>
            <w:tcW w:w="404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1: Anlatım,  2: Soru-Cevap,  3: Tartışma,  4: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Simulasyon</w:t>
            </w:r>
            <w:proofErr w:type="spell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,  5: Örnek Olay </w:t>
            </w:r>
          </w:p>
        </w:tc>
      </w:tr>
      <w:tr w:rsidR="002F4F3E" w:rsidRPr="00334283" w:rsidTr="000508A2">
        <w:trPr>
          <w:tblCellSpacing w:w="15" w:type="dxa"/>
          <w:jc w:val="center"/>
        </w:trPr>
        <w:tc>
          <w:tcPr>
            <w:tcW w:w="906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sz w:val="18"/>
                <w:szCs w:val="18"/>
              </w:rPr>
              <w:t>Ölçme ve Değerlendirme Yöntemleri:</w:t>
            </w:r>
          </w:p>
        </w:tc>
        <w:tc>
          <w:tcPr>
            <w:tcW w:w="404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A: Yazılı Sınav,  B: Derse Katılım,  C: Ödev,  D: </w:t>
            </w:r>
            <w:proofErr w:type="spell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Presentasyon</w:t>
            </w:r>
            <w:proofErr w:type="spellEnd"/>
          </w:p>
        </w:tc>
      </w:tr>
    </w:tbl>
    <w:p w:rsidR="002F4F3E" w:rsidRPr="00334283" w:rsidRDefault="002F4F3E" w:rsidP="002F4F3E"/>
    <w:p w:rsidR="002F4F3E" w:rsidRPr="00334283" w:rsidRDefault="002F4F3E" w:rsidP="002F4F3E"/>
    <w:tbl>
      <w:tblPr>
        <w:tblW w:w="481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725"/>
        <w:gridCol w:w="5374"/>
        <w:gridCol w:w="2622"/>
      </w:tblGrid>
      <w:tr w:rsidR="002F4F3E" w:rsidRPr="00334283" w:rsidTr="000508A2">
        <w:trPr>
          <w:trHeight w:val="525"/>
          <w:tblCellSpacing w:w="15" w:type="dxa"/>
          <w:jc w:val="center"/>
        </w:trPr>
        <w:tc>
          <w:tcPr>
            <w:tcW w:w="4967" w:type="pct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DERS AKIŞI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Hafta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Konular</w:t>
            </w: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9"/>
                <w:szCs w:val="19"/>
              </w:rPr>
              <w:t>Ön Hazırlık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Bağımsız çalışma</w:t>
            </w: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2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3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441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4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5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6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7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8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9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10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11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12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13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14</w:t>
            </w:r>
          </w:p>
        </w:tc>
        <w:tc>
          <w:tcPr>
            <w:tcW w:w="3094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377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9"/>
                <w:szCs w:val="19"/>
              </w:rPr>
            </w:pPr>
            <w:r w:rsidRPr="00334283">
              <w:rPr>
                <w:rFonts w:ascii="Verdana" w:hAnsi="Verdana"/>
                <w:color w:val="444444"/>
                <w:sz w:val="19"/>
                <w:szCs w:val="19"/>
              </w:rPr>
              <w:t>15</w:t>
            </w:r>
          </w:p>
        </w:tc>
        <w:tc>
          <w:tcPr>
            <w:tcW w:w="309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63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9"/>
                <w:szCs w:val="19"/>
              </w:rPr>
            </w:pPr>
          </w:p>
        </w:tc>
      </w:tr>
    </w:tbl>
    <w:p w:rsidR="002F4F3E" w:rsidRPr="00334283" w:rsidRDefault="002F4F3E" w:rsidP="002F4F3E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60"/>
        <w:gridCol w:w="6843"/>
      </w:tblGrid>
      <w:tr w:rsidR="002F4F3E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KAYNAKLAR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1815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 Notu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Diğer Kaynaklar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334283">
              <w:rPr>
                <w:rFonts w:ascii="Verdana" w:hAnsi="Verdana"/>
                <w:sz w:val="18"/>
                <w:szCs w:val="18"/>
              </w:rPr>
              <w:t>n</w:t>
            </w:r>
            <w:proofErr w:type="gramEnd"/>
            <w:r w:rsidRPr="00334283">
              <w:rPr>
                <w:rFonts w:ascii="Verdana" w:hAnsi="Verdana"/>
                <w:sz w:val="18"/>
                <w:szCs w:val="18"/>
              </w:rPr>
              <w:t>/a</w:t>
            </w:r>
          </w:p>
        </w:tc>
      </w:tr>
    </w:tbl>
    <w:p w:rsidR="002F4F3E" w:rsidRPr="00334283" w:rsidRDefault="002F4F3E" w:rsidP="002F4F3E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2F4F3E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MATERYAL PAYLAŞIMI 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proofErr w:type="spellStart"/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Dökümanlar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Ödevler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Sınavlar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</w:tr>
    </w:tbl>
    <w:p w:rsidR="002F4F3E" w:rsidRPr="00334283" w:rsidRDefault="002F4F3E" w:rsidP="002F4F3E"/>
    <w:p w:rsidR="002F4F3E" w:rsidRPr="00334283" w:rsidRDefault="002F4F3E" w:rsidP="002F4F3E"/>
    <w:p w:rsidR="002F4F3E" w:rsidRPr="00334283" w:rsidRDefault="002F4F3E" w:rsidP="002F4F3E"/>
    <w:p w:rsidR="002F4F3E" w:rsidRPr="00334283" w:rsidRDefault="002F4F3E" w:rsidP="002F4F3E"/>
    <w:p w:rsidR="002F4F3E" w:rsidRPr="00334283" w:rsidRDefault="002F4F3E" w:rsidP="002F4F3E"/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705"/>
        <w:gridCol w:w="1953"/>
      </w:tblGrid>
      <w:tr w:rsidR="002F4F3E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DEĞERLENDİRME SİSTEMİ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YARIYIL İÇİ ÇALIŞMALARI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SIRA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KATKI YÜZDESİ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Final Ödevi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100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100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FİNAL ÖDEVİNİN BAŞARIYA ORANI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100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 xml:space="preserve">YIL İÇİNİN BAŞARIYA ORANI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-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100</w:t>
            </w:r>
          </w:p>
        </w:tc>
      </w:tr>
    </w:tbl>
    <w:p w:rsidR="002F4F3E" w:rsidRPr="00334283" w:rsidRDefault="002F4F3E" w:rsidP="002F4F3E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 KATEGORİSİ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Uzmanlık / Alan Dersleri</w:t>
            </w:r>
          </w:p>
        </w:tc>
      </w:tr>
    </w:tbl>
    <w:p w:rsidR="002F4F3E" w:rsidRPr="00334283" w:rsidRDefault="002F4F3E" w:rsidP="002F4F3E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9"/>
        <w:gridCol w:w="6881"/>
        <w:gridCol w:w="271"/>
        <w:gridCol w:w="271"/>
        <w:gridCol w:w="271"/>
        <w:gridCol w:w="271"/>
        <w:gridCol w:w="263"/>
        <w:gridCol w:w="86"/>
      </w:tblGrid>
      <w:tr w:rsidR="002F4F3E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DERSİN PROGRAM ÇIKTILARINA KATKISI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Program Öğrenme Çıktıları</w:t>
            </w:r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Katkı Düzeyi</w:t>
            </w:r>
          </w:p>
        </w:tc>
      </w:tr>
      <w:tr w:rsidR="002F4F3E" w:rsidRPr="00334283" w:rsidTr="000508A2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241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</w:t>
            </w:r>
          </w:p>
        </w:tc>
        <w:tc>
          <w:tcPr>
            <w:tcW w:w="233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İngiliz ve dünya edebiyatlarındaki ve Sosyal Bilimlerdeki bilgileri kültürel, sosyal, etik, estetik, politik vb. konulara uygulama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Literatür tarama, çözümleme ve yorumlama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Disiplinler arası okuma yapma ve çözümleme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autoSpaceDE w:val="0"/>
              <w:autoSpaceDN w:val="0"/>
              <w:adjustRightInd w:val="0"/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Edebiyat kuramlarının temel konu ve kavramlarının yaşam stratejilerinin geliştirilmesinde kullanılması becerisi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autoSpaceDE w:val="0"/>
              <w:autoSpaceDN w:val="0"/>
              <w:adjustRightInd w:val="0"/>
              <w:spacing w:line="288" w:lineRule="atLeast"/>
              <w:ind w:left="720" w:hanging="720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Mesleki etik ve sorumluluk bilinci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Etkin iletişim kurma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Edebiyat akımlarının evrensel ve toplumsal boyutlarda etkilerini anlamak için gerekli genişlikte eğitim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Yaşam boyu öğrenmenin gerekliliği bilinci ve bunu gerçekleştirebilme becerisi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Çağdaş edebiyat konuları ve çağın kültürel sorunları hakkında bilgi sahibi olma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sz w:val="18"/>
                <w:szCs w:val="18"/>
              </w:rPr>
            </w:pP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88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Edebiyat ve estetik alanlarında araştırma yapabilmek için gerekli olan kaynakları ve modern araçları kullanma becerisi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2F4F3E" w:rsidRPr="00334283" w:rsidRDefault="002F4F3E" w:rsidP="000508A2">
            <w:pPr>
              <w:rPr>
                <w:sz w:val="18"/>
                <w:szCs w:val="18"/>
              </w:rPr>
            </w:pPr>
          </w:p>
        </w:tc>
      </w:tr>
    </w:tbl>
    <w:p w:rsidR="002F4F3E" w:rsidRPr="00334283" w:rsidRDefault="002F4F3E" w:rsidP="002F4F3E">
      <w:pPr>
        <w:rPr>
          <w:sz w:val="18"/>
          <w:szCs w:val="18"/>
        </w:rPr>
      </w:pPr>
    </w:p>
    <w:p w:rsidR="002F4F3E" w:rsidRPr="00334283" w:rsidRDefault="002F4F3E" w:rsidP="002F4F3E">
      <w:pPr>
        <w:rPr>
          <w:sz w:val="18"/>
          <w:szCs w:val="18"/>
        </w:rPr>
      </w:pPr>
    </w:p>
    <w:p w:rsidR="002F4F3E" w:rsidRPr="00334283" w:rsidRDefault="002F4F3E" w:rsidP="002F4F3E">
      <w:pPr>
        <w:rPr>
          <w:sz w:val="18"/>
          <w:szCs w:val="18"/>
        </w:rPr>
      </w:pPr>
    </w:p>
    <w:p w:rsidR="002F4F3E" w:rsidRPr="00334283" w:rsidRDefault="002F4F3E" w:rsidP="002F4F3E">
      <w:pPr>
        <w:rPr>
          <w:sz w:val="18"/>
          <w:szCs w:val="18"/>
        </w:rPr>
      </w:pPr>
    </w:p>
    <w:p w:rsidR="002F4F3E" w:rsidRPr="00334283" w:rsidRDefault="002F4F3E" w:rsidP="002F4F3E">
      <w:pPr>
        <w:rPr>
          <w:sz w:val="18"/>
          <w:szCs w:val="18"/>
        </w:rPr>
      </w:pPr>
    </w:p>
    <w:p w:rsidR="002F4F3E" w:rsidRPr="00334283" w:rsidRDefault="002F4F3E" w:rsidP="002F4F3E">
      <w:pPr>
        <w:rPr>
          <w:sz w:val="18"/>
          <w:szCs w:val="18"/>
        </w:rPr>
      </w:pPr>
    </w:p>
    <w:p w:rsidR="002F4F3E" w:rsidRPr="00334283" w:rsidRDefault="002F4F3E" w:rsidP="002F4F3E">
      <w:pPr>
        <w:rPr>
          <w:sz w:val="18"/>
          <w:szCs w:val="18"/>
        </w:rPr>
      </w:pPr>
    </w:p>
    <w:p w:rsidR="002F4F3E" w:rsidRPr="00334283" w:rsidRDefault="002F4F3E" w:rsidP="002F4F3E">
      <w:pPr>
        <w:rPr>
          <w:sz w:val="18"/>
          <w:szCs w:val="18"/>
        </w:rPr>
      </w:pPr>
    </w:p>
    <w:p w:rsidR="002F4F3E" w:rsidRPr="00334283" w:rsidRDefault="002F4F3E" w:rsidP="002F4F3E">
      <w:pPr>
        <w:rPr>
          <w:sz w:val="18"/>
          <w:szCs w:val="18"/>
        </w:rPr>
      </w:pPr>
    </w:p>
    <w:p w:rsidR="002F4F3E" w:rsidRPr="00334283" w:rsidRDefault="002F4F3E" w:rsidP="002F4F3E">
      <w:pPr>
        <w:rPr>
          <w:sz w:val="18"/>
          <w:szCs w:val="18"/>
        </w:rPr>
      </w:pPr>
    </w:p>
    <w:p w:rsidR="002F4F3E" w:rsidRPr="00334283" w:rsidRDefault="002F4F3E" w:rsidP="002F4F3E">
      <w:pPr>
        <w:rPr>
          <w:sz w:val="18"/>
          <w:szCs w:val="18"/>
        </w:rPr>
      </w:pPr>
    </w:p>
    <w:p w:rsidR="002F4F3E" w:rsidRPr="00334283" w:rsidRDefault="002F4F3E" w:rsidP="002F4F3E">
      <w:pPr>
        <w:rPr>
          <w:sz w:val="18"/>
          <w:szCs w:val="18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4"/>
        <w:gridCol w:w="884"/>
        <w:gridCol w:w="816"/>
        <w:gridCol w:w="959"/>
      </w:tblGrid>
      <w:tr w:rsidR="002F4F3E" w:rsidRPr="00334283" w:rsidTr="000508A2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AKTS / İŞ YÜKÜ TABLOSU</w:t>
            </w:r>
          </w:p>
        </w:tc>
      </w:tr>
      <w:tr w:rsidR="002F4F3E" w:rsidRPr="00334283" w:rsidTr="000508A2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Etkinlik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SAYISI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Süresi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br/>
              <w:t>(Saat)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Toplam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br/>
              <w:t>İş Yükü</w:t>
            </w: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br/>
              <w:t>(Saat)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 xml:space="preserve">Ders Süresi (Sınav haftası </w:t>
            </w:r>
            <w:proofErr w:type="gramStart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dahildir</w:t>
            </w:r>
            <w:proofErr w:type="gramEnd"/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: 15x toplam ders saati)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Sınıf Dışı Ders Çalışma Süresi (Ön çalışma, pekiştirme)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735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 İş Yükü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750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Toplam İş Yükü / 25 (s)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30.0</w:t>
            </w:r>
          </w:p>
        </w:tc>
      </w:tr>
      <w:tr w:rsidR="002F4F3E" w:rsidRPr="00334283" w:rsidTr="000508A2">
        <w:trPr>
          <w:trHeight w:val="375"/>
          <w:tblCellSpacing w:w="15" w:type="dxa"/>
          <w:jc w:val="center"/>
        </w:trPr>
        <w:tc>
          <w:tcPr>
            <w:tcW w:w="5999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56" w:lineRule="atLeast"/>
              <w:jc w:val="righ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b/>
                <w:bCs/>
                <w:color w:val="444444"/>
                <w:sz w:val="18"/>
                <w:szCs w:val="18"/>
              </w:rPr>
              <w:t>Dersin AKTS Kredisi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80" w:type="dxa"/>
              <w:bottom w:w="15" w:type="dxa"/>
              <w:right w:w="15" w:type="dxa"/>
            </w:tcMar>
            <w:vAlign w:val="center"/>
          </w:tcPr>
          <w:p w:rsidR="002F4F3E" w:rsidRPr="00334283" w:rsidRDefault="002F4F3E" w:rsidP="000508A2">
            <w:pPr>
              <w:spacing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</w:rPr>
            </w:pPr>
            <w:r w:rsidRPr="00334283">
              <w:rPr>
                <w:rFonts w:ascii="Verdana" w:hAnsi="Verdana"/>
                <w:color w:val="444444"/>
                <w:sz w:val="18"/>
                <w:szCs w:val="18"/>
              </w:rPr>
              <w:t>30</w:t>
            </w:r>
          </w:p>
        </w:tc>
      </w:tr>
    </w:tbl>
    <w:p w:rsidR="002F4F3E" w:rsidRPr="00334283" w:rsidRDefault="002F4F3E" w:rsidP="002F4F3E">
      <w:pPr>
        <w:autoSpaceDE w:val="0"/>
        <w:autoSpaceDN w:val="0"/>
        <w:adjustRightInd w:val="0"/>
        <w:rPr>
          <w:b/>
          <w:bCs/>
        </w:rPr>
      </w:pPr>
    </w:p>
    <w:p w:rsidR="002F4F3E" w:rsidRPr="00334283" w:rsidRDefault="002F4F3E" w:rsidP="002F4F3E">
      <w:pPr>
        <w:autoSpaceDE w:val="0"/>
        <w:autoSpaceDN w:val="0"/>
        <w:adjustRightInd w:val="0"/>
        <w:rPr>
          <w:b/>
          <w:bCs/>
        </w:rPr>
      </w:pPr>
    </w:p>
    <w:p w:rsidR="002F4F3E" w:rsidRPr="00334283" w:rsidRDefault="002F4F3E" w:rsidP="002F4F3E">
      <w:pPr>
        <w:autoSpaceDE w:val="0"/>
        <w:autoSpaceDN w:val="0"/>
        <w:adjustRightInd w:val="0"/>
        <w:rPr>
          <w:b/>
          <w:bCs/>
        </w:rPr>
      </w:pPr>
    </w:p>
    <w:p w:rsidR="002F4F3E" w:rsidRPr="00334283" w:rsidRDefault="002F4F3E" w:rsidP="002F4F3E">
      <w:pPr>
        <w:autoSpaceDE w:val="0"/>
        <w:autoSpaceDN w:val="0"/>
        <w:adjustRightInd w:val="0"/>
        <w:rPr>
          <w:b/>
          <w:bCs/>
        </w:rPr>
      </w:pPr>
    </w:p>
    <w:p w:rsidR="002F4F3E" w:rsidRPr="00334283" w:rsidRDefault="002F4F3E" w:rsidP="002F4F3E">
      <w:pPr>
        <w:autoSpaceDE w:val="0"/>
        <w:autoSpaceDN w:val="0"/>
        <w:adjustRightInd w:val="0"/>
        <w:rPr>
          <w:b/>
          <w:bCs/>
        </w:rPr>
      </w:pPr>
    </w:p>
    <w:p w:rsidR="002F4F3E" w:rsidRPr="00334283" w:rsidRDefault="002F4F3E" w:rsidP="002F4F3E">
      <w:pPr>
        <w:autoSpaceDE w:val="0"/>
        <w:autoSpaceDN w:val="0"/>
        <w:adjustRightInd w:val="0"/>
        <w:rPr>
          <w:b/>
          <w:bCs/>
        </w:rPr>
      </w:pPr>
    </w:p>
    <w:p w:rsidR="002F4F3E" w:rsidRPr="00FC5660" w:rsidRDefault="002F4F3E" w:rsidP="002F4F3E"/>
    <w:p w:rsidR="00FC5660" w:rsidRPr="002F4F3E" w:rsidRDefault="00FC5660" w:rsidP="002F4F3E">
      <w:bookmarkStart w:id="0" w:name="_GoBack"/>
      <w:bookmarkEnd w:id="0"/>
    </w:p>
    <w:sectPr w:rsidR="00FC5660" w:rsidRPr="002F4F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CE0BF8"/>
    <w:multiLevelType w:val="hybridMultilevel"/>
    <w:tmpl w:val="E18C7132"/>
    <w:lvl w:ilvl="0" w:tplc="041F000F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631"/>
    <w:rsid w:val="00165A99"/>
    <w:rsid w:val="002F4F3E"/>
    <w:rsid w:val="009F1A84"/>
    <w:rsid w:val="00EC709C"/>
    <w:rsid w:val="00F54631"/>
    <w:rsid w:val="00F7249F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CA7E9-1AED-4C9E-B975-8C4FF3C72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46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C566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54631"/>
    <w:pPr>
      <w:spacing w:after="12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F5463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ListeParagraf1">
    <w:name w:val="Liste Paragraf1"/>
    <w:basedOn w:val="Normal"/>
    <w:uiPriority w:val="99"/>
    <w:rsid w:val="00F54631"/>
    <w:pPr>
      <w:ind w:left="720"/>
      <w:contextualSpacing/>
      <w:jc w:val="both"/>
    </w:pPr>
  </w:style>
  <w:style w:type="paragraph" w:styleId="Index2">
    <w:name w:val="index 2"/>
    <w:basedOn w:val="Normal"/>
    <w:next w:val="Normal"/>
    <w:uiPriority w:val="99"/>
    <w:rsid w:val="009F1A84"/>
    <w:pPr>
      <w:suppressAutoHyphens/>
      <w:spacing w:line="360" w:lineRule="auto"/>
      <w:ind w:left="480" w:hanging="240"/>
    </w:pPr>
    <w:rPr>
      <w:lang w:eastAsia="ar-SA"/>
    </w:rPr>
  </w:style>
  <w:style w:type="paragraph" w:customStyle="1" w:styleId="Style1">
    <w:name w:val="Style1"/>
    <w:basedOn w:val="Heading3"/>
    <w:uiPriority w:val="99"/>
    <w:rsid w:val="00FC5660"/>
    <w:pPr>
      <w:keepNext w:val="0"/>
      <w:keepLines w:val="0"/>
      <w:spacing w:before="360" w:after="120"/>
      <w:ind w:left="437" w:hanging="437"/>
    </w:pPr>
    <w:rPr>
      <w:rFonts w:ascii="Times New Roman" w:eastAsia="Times New Roman" w:hAnsi="Times New Roman" w:cs="Times New Roman"/>
      <w:b/>
      <w:color w:val="auto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C566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Korman</dc:creator>
  <cp:keywords/>
  <dc:description/>
  <cp:lastModifiedBy>Mehmet Korman</cp:lastModifiedBy>
  <cp:revision>2</cp:revision>
  <dcterms:created xsi:type="dcterms:W3CDTF">2017-11-27T12:01:00Z</dcterms:created>
  <dcterms:modified xsi:type="dcterms:W3CDTF">2017-11-27T12:01:00Z</dcterms:modified>
</cp:coreProperties>
</file>