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081"/>
        <w:gridCol w:w="982"/>
        <w:gridCol w:w="1149"/>
        <w:gridCol w:w="888"/>
        <w:gridCol w:w="716"/>
      </w:tblGrid>
      <w:tr w:rsidR="0087275A" w:rsidRPr="00E240F3" w:rsidTr="004425FF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shd w:val="clear" w:color="auto" w:fill="ECEBEB"/>
            <w:vAlign w:val="center"/>
          </w:tcPr>
          <w:p w:rsidR="0087275A" w:rsidRPr="00E240F3" w:rsidRDefault="0087275A" w:rsidP="004425FF">
            <w:pPr>
              <w:jc w:val="center"/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  <w:t>COURSE INFORMAT</w:t>
            </w:r>
            <w:r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  <w:t>I</w:t>
            </w:r>
            <w:r w:rsidRPr="00E240F3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  <w:t xml:space="preserve">ON 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2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Title</w:t>
            </w:r>
          </w:p>
        </w:tc>
        <w:tc>
          <w:tcPr>
            <w:tcW w:w="6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Code</w:t>
            </w:r>
          </w:p>
        </w:tc>
        <w:tc>
          <w:tcPr>
            <w:tcW w:w="5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ECTS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2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88608C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Graduation Thesis</w:t>
            </w:r>
          </w:p>
        </w:tc>
        <w:tc>
          <w:tcPr>
            <w:tcW w:w="6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88608C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CPLT 599</w:t>
            </w:r>
          </w:p>
        </w:tc>
        <w:tc>
          <w:tcPr>
            <w:tcW w:w="5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1 + 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0 + 3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30</w:t>
            </w:r>
          </w:p>
        </w:tc>
      </w:tr>
    </w:tbl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9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6573"/>
      </w:tblGrid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12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Completion of M.A. coursework</w:t>
            </w:r>
          </w:p>
        </w:tc>
      </w:tr>
    </w:tbl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91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6760"/>
      </w:tblGrid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1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English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Graduate's Degree 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Type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Compulsory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Coordinator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Instructors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Mediha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Göbenli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Koç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Oğuz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Cebeci,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Martin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Vialon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Ayşın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Candan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Assoc.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Fiona Tomkinson, Assist.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Adriana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Raducanu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, Assist.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Ch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arles Daniel Sabatos, Assist.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Prof.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Ayşe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Nur</w:t>
            </w:r>
            <w:proofErr w:type="spellEnd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Demiralp</w:t>
            </w:r>
            <w:proofErr w:type="spellEnd"/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Assistants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Goals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1D03BE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This course is an independent study leading to the completion of the M.A. thesis in English literatures.  </w:t>
            </w:r>
          </w:p>
        </w:tc>
      </w:tr>
      <w:tr w:rsidR="0087275A" w:rsidRPr="00E240F3" w:rsidTr="004425FF">
        <w:trPr>
          <w:trHeight w:val="68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Content</w:t>
            </w:r>
          </w:p>
        </w:tc>
        <w:tc>
          <w:tcPr>
            <w:tcW w:w="37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1D03BE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Reading materials and completion of the thesis will be planned individually between the student and the instructor.</w:t>
            </w:r>
          </w:p>
        </w:tc>
      </w:tr>
    </w:tbl>
    <w:p w:rsidR="0087275A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91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1897"/>
        <w:gridCol w:w="1231"/>
        <w:gridCol w:w="1570"/>
      </w:tblGrid>
      <w:tr w:rsidR="0087275A" w:rsidRPr="00E240F3" w:rsidTr="004425FF">
        <w:trPr>
          <w:tblCellSpacing w:w="15" w:type="dxa"/>
          <w:jc w:val="center"/>
        </w:trPr>
        <w:tc>
          <w:tcPr>
            <w:tcW w:w="233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Program Outcomes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Teaching Methods</w:t>
            </w:r>
          </w:p>
        </w:tc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Assessment Methods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233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E240F3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1) To explore the history and theory of English literature. 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BD3D4E" w:rsidRDefault="0087275A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56694E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56694E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C,D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233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E240F3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2) For the students to become equipped with the concepts used in the analysis of literary texts.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BD3D4E" w:rsidRDefault="0087275A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56694E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56694E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C,D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233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E240F3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3)</w:t>
            </w: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To equip the students with the necessary critical approach for comparative literary studies. 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BD3D4E" w:rsidRDefault="0087275A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56694E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56694E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C,D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2337" w:type="pct"/>
            <w:shd w:val="clear" w:color="auto" w:fill="FFFFFF"/>
            <w:vAlign w:val="center"/>
          </w:tcPr>
          <w:p w:rsidR="0087275A" w:rsidRPr="001D03BE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4) To compare literary texts.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87275A" w:rsidRPr="00BD3D4E" w:rsidRDefault="0087275A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56694E" w:rsidRDefault="0087275A" w:rsidP="004425FF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56694E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85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C,D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2337" w:type="pct"/>
            <w:shd w:val="clear" w:color="auto" w:fill="FFFFFF"/>
            <w:vAlign w:val="center"/>
          </w:tcPr>
          <w:p w:rsidR="0087275A" w:rsidRPr="00E240F3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5) To discuss and contrast different positions in comparative literature. 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87275A" w:rsidRPr="00BD3D4E" w:rsidRDefault="0087275A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56694E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56694E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5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C,D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233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E240F3" w:rsidRDefault="0087275A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6) To compare alternative views in English literature.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275A" w:rsidRPr="00BD3D4E" w:rsidRDefault="0087275A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56694E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56694E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C,D</w:t>
            </w:r>
          </w:p>
        </w:tc>
      </w:tr>
    </w:tbl>
    <w:p w:rsidR="0087275A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7175"/>
      </w:tblGrid>
      <w:tr w:rsidR="0087275A" w:rsidRPr="00E240F3" w:rsidTr="004425FF">
        <w:trPr>
          <w:tblCellSpacing w:w="15" w:type="dxa"/>
          <w:jc w:val="center"/>
        </w:trPr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Teaching Methods: </w:t>
            </w:r>
          </w:p>
        </w:tc>
        <w:tc>
          <w:tcPr>
            <w:tcW w:w="4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1: Lecture, 2: Question-Answer, 3: Discussion,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Simulation,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Case Study </w:t>
            </w:r>
          </w:p>
        </w:tc>
      </w:tr>
      <w:tr w:rsidR="0087275A" w:rsidRPr="00E240F3" w:rsidTr="004425FF">
        <w:trPr>
          <w:tblCellSpacing w:w="15" w:type="dxa"/>
          <w:jc w:val="center"/>
        </w:trPr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Assessment Methods: </w:t>
            </w:r>
          </w:p>
        </w:tc>
        <w:tc>
          <w:tcPr>
            <w:tcW w:w="4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A: Testing,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B: Class Performance, C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Homework, D: Presentation</w:t>
            </w:r>
          </w:p>
        </w:tc>
      </w:tr>
    </w:tbl>
    <w:p w:rsidR="0087275A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93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703"/>
        <w:gridCol w:w="1932"/>
        <w:gridCol w:w="4031"/>
        <w:gridCol w:w="2282"/>
      </w:tblGrid>
      <w:tr w:rsidR="0087275A" w:rsidRPr="00E240F3" w:rsidTr="004425FF">
        <w:trPr>
          <w:trHeight w:val="525"/>
          <w:tblCellSpacing w:w="15" w:type="dxa"/>
          <w:jc w:val="center"/>
        </w:trPr>
        <w:tc>
          <w:tcPr>
            <w:tcW w:w="4967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CONTENT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Week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Topics</w:t>
            </w: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Study Materials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I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ndependent study</w:t>
            </w: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36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81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00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45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191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6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44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7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81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8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191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9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90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10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90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11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00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12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90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13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81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14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00"/>
          <w:tblCellSpacing w:w="15" w:type="dxa"/>
          <w:jc w:val="center"/>
        </w:trPr>
        <w:tc>
          <w:tcPr>
            <w:tcW w:w="3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15</w:t>
            </w:r>
          </w:p>
        </w:tc>
        <w:tc>
          <w:tcPr>
            <w:tcW w:w="333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12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blPrEx>
          <w:tblLook w:val="04A0" w:firstRow="1" w:lastRow="0" w:firstColumn="1" w:lastColumn="0" w:noHBand="0" w:noVBand="1"/>
        </w:tblPrEx>
        <w:trPr>
          <w:trHeight w:val="380"/>
          <w:tblCellSpacing w:w="15" w:type="dxa"/>
          <w:jc w:val="center"/>
        </w:trPr>
        <w:tc>
          <w:tcPr>
            <w:tcW w:w="4967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RECOMMENDED SOURCES</w:t>
            </w:r>
          </w:p>
        </w:tc>
      </w:tr>
      <w:tr w:rsidR="0087275A" w:rsidRPr="00E240F3" w:rsidTr="004425FF">
        <w:tblPrEx>
          <w:tblLook w:val="04A0" w:firstRow="1" w:lastRow="0" w:firstColumn="1" w:lastColumn="0" w:noHBand="0" w:noVBand="1"/>
        </w:tblPrEx>
        <w:trPr>
          <w:trHeight w:val="317"/>
          <w:tblCellSpacing w:w="15" w:type="dxa"/>
          <w:jc w:val="center"/>
        </w:trPr>
        <w:tc>
          <w:tcPr>
            <w:tcW w:w="144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Textbook</w:t>
            </w:r>
          </w:p>
        </w:tc>
        <w:tc>
          <w:tcPr>
            <w:tcW w:w="350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jc w:val="both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blPrEx>
          <w:tblLook w:val="04A0" w:firstRow="1" w:lastRow="0" w:firstColumn="1" w:lastColumn="0" w:noHBand="0" w:noVBand="1"/>
        </w:tblPrEx>
        <w:trPr>
          <w:trHeight w:val="425"/>
          <w:tblCellSpacing w:w="15" w:type="dxa"/>
          <w:jc w:val="center"/>
        </w:trPr>
        <w:tc>
          <w:tcPr>
            <w:tcW w:w="144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Additional Resources</w:t>
            </w:r>
          </w:p>
        </w:tc>
        <w:tc>
          <w:tcPr>
            <w:tcW w:w="350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1D03BE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n/a</w:t>
            </w:r>
          </w:p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</w:tbl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91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6942"/>
      </w:tblGrid>
      <w:tr w:rsidR="0087275A" w:rsidRPr="00E240F3" w:rsidTr="004425FF">
        <w:trPr>
          <w:trHeight w:val="373"/>
          <w:tblCellSpacing w:w="15" w:type="dxa"/>
          <w:jc w:val="center"/>
        </w:trPr>
        <w:tc>
          <w:tcPr>
            <w:tcW w:w="496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MATERIAL SHARING</w:t>
            </w:r>
          </w:p>
        </w:tc>
      </w:tr>
      <w:tr w:rsidR="0087275A" w:rsidRPr="00E240F3" w:rsidTr="004425FF">
        <w:trPr>
          <w:trHeight w:val="281"/>
          <w:tblCellSpacing w:w="15" w:type="dxa"/>
          <w:jc w:val="center"/>
        </w:trPr>
        <w:tc>
          <w:tcPr>
            <w:tcW w:w="10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00"/>
          <w:tblCellSpacing w:w="15" w:type="dxa"/>
          <w:jc w:val="center"/>
        </w:trPr>
        <w:tc>
          <w:tcPr>
            <w:tcW w:w="10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245"/>
          <w:tblCellSpacing w:w="15" w:type="dxa"/>
          <w:jc w:val="center"/>
        </w:trPr>
        <w:tc>
          <w:tcPr>
            <w:tcW w:w="10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</w:tbl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91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7"/>
        <w:gridCol w:w="1099"/>
        <w:gridCol w:w="1748"/>
      </w:tblGrid>
      <w:tr w:rsidR="0087275A" w:rsidRPr="00E240F3" w:rsidTr="004425FF">
        <w:trPr>
          <w:trHeight w:val="346"/>
          <w:tblCellSpacing w:w="15" w:type="dxa"/>
          <w:jc w:val="center"/>
        </w:trPr>
        <w:tc>
          <w:tcPr>
            <w:tcW w:w="4967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ASSESSMENT</w:t>
            </w:r>
          </w:p>
        </w:tc>
      </w:tr>
      <w:tr w:rsidR="0087275A" w:rsidRPr="00E240F3" w:rsidTr="004425FF">
        <w:trPr>
          <w:trHeight w:val="371"/>
          <w:tblCellSpacing w:w="15" w:type="dxa"/>
          <w:jc w:val="center"/>
        </w:trPr>
        <w:tc>
          <w:tcPr>
            <w:tcW w:w="34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IN-TERM STUDIES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PERCENTAGE</w:t>
            </w:r>
          </w:p>
        </w:tc>
      </w:tr>
      <w:tr w:rsidR="0087275A" w:rsidRPr="00E240F3" w:rsidTr="004425FF">
        <w:trPr>
          <w:trHeight w:val="290"/>
          <w:tblCellSpacing w:w="15" w:type="dxa"/>
          <w:jc w:val="center"/>
        </w:trPr>
        <w:tc>
          <w:tcPr>
            <w:tcW w:w="34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Final Paper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100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4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100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4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CONTRIBUTION OF FINAL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PAPER</w:t>
            </w: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 TO OVERALL GRADE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100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4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CONTRIBUTION OF IN-TERM STUDIES TO OVERALL GRADE (not graded)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-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4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100</w:t>
            </w:r>
          </w:p>
        </w:tc>
      </w:tr>
    </w:tbl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Expertise/Field Courses</w:t>
            </w:r>
          </w:p>
        </w:tc>
      </w:tr>
    </w:tbl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6831"/>
        <w:gridCol w:w="257"/>
        <w:gridCol w:w="258"/>
        <w:gridCol w:w="258"/>
        <w:gridCol w:w="258"/>
        <w:gridCol w:w="371"/>
        <w:gridCol w:w="86"/>
      </w:tblGrid>
      <w:tr w:rsidR="0087275A" w:rsidRPr="00E240F3" w:rsidTr="004425FF">
        <w:trPr>
          <w:trHeight w:val="525"/>
          <w:tblCellSpacing w:w="15" w:type="dxa"/>
          <w:jc w:val="center"/>
        </w:trPr>
        <w:tc>
          <w:tcPr>
            <w:tcW w:w="8803" w:type="dxa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lastRenderedPageBreak/>
              <w:t>COURSE'S CONTRIBUTION TO PROGRAM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339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No</w:t>
            </w:r>
          </w:p>
        </w:tc>
        <w:tc>
          <w:tcPr>
            <w:tcW w:w="6957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Program Learning Outcomes</w:t>
            </w:r>
          </w:p>
        </w:tc>
        <w:tc>
          <w:tcPr>
            <w:tcW w:w="1447" w:type="dxa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Contribution</w:t>
            </w:r>
          </w:p>
        </w:tc>
      </w:tr>
      <w:tr w:rsidR="0087275A" w:rsidRPr="00E240F3" w:rsidTr="004425FF">
        <w:trPr>
          <w:tblCellSpacing w:w="15" w:type="dxa"/>
          <w:jc w:val="center"/>
        </w:trPr>
        <w:tc>
          <w:tcPr>
            <w:tcW w:w="339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6957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The ability to apply knowledge of English and world literature and social sciences to topics including culture, society, ethics, politics etc.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The ability to review, analyse and apply the relevant literature.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The ability to carry out interdisciplinary reading and analysis. 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The ability to utilise the basic concepts and issues of literary theories in developing life strategies.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Awareness of professional ethics and responsibility.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6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Effective communication skills. 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7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 sufficiently broad education to understand the global and social impact of literary movements. 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8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An awareness of the importance of lifelong learning and the ability to put it into practice. 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9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 knowledge of issues in contemporary literature and of the cultural issues of the period. 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3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10</w:t>
            </w:r>
          </w:p>
        </w:tc>
        <w:tc>
          <w:tcPr>
            <w:tcW w:w="695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7D0B54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1D03BE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The ability to use sources and modern tools in order to carry out research in cultural studies.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3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87275A" w:rsidRPr="00E240F3" w:rsidRDefault="0087275A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87275A" w:rsidRPr="00E240F3" w:rsidRDefault="0087275A" w:rsidP="0087275A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896"/>
        <w:gridCol w:w="901"/>
        <w:gridCol w:w="990"/>
      </w:tblGrid>
      <w:tr w:rsidR="0087275A" w:rsidRPr="00E240F3" w:rsidTr="004425FF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ECTS ALLOCATED BASED ON STUDENT WORKLOAD BY THE COURSE DESCRIPTION</w:t>
            </w:r>
          </w:p>
        </w:tc>
      </w:tr>
      <w:tr w:rsidR="0087275A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Duration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Total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br/>
              <w:t>Workload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br/>
              <w:t>(Hour)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Course Duration (Including exam week: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15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15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735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750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Total Work Load /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25</w:t>
            </w: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30.0</w:t>
            </w:r>
          </w:p>
        </w:tc>
      </w:tr>
      <w:tr w:rsidR="0087275A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275A" w:rsidRPr="00E240F3" w:rsidRDefault="0087275A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30</w:t>
            </w:r>
          </w:p>
        </w:tc>
      </w:tr>
    </w:tbl>
    <w:p w:rsidR="00B34CDD" w:rsidRPr="0087275A" w:rsidRDefault="0087275A" w:rsidP="0087275A">
      <w:bookmarkStart w:id="0" w:name="_GoBack"/>
      <w:bookmarkEnd w:id="0"/>
    </w:p>
    <w:sectPr w:rsidR="00B34CDD" w:rsidRPr="0087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BF8"/>
    <w:multiLevelType w:val="hybridMultilevel"/>
    <w:tmpl w:val="E18C7132"/>
    <w:lvl w:ilvl="0" w:tplc="041F000F">
      <w:start w:val="1"/>
      <w:numFmt w:val="decimal"/>
      <w:lvlText w:val="%1."/>
      <w:lvlJc w:val="left"/>
      <w:pPr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E"/>
    <w:rsid w:val="00165A99"/>
    <w:rsid w:val="001B67F2"/>
    <w:rsid w:val="002A735C"/>
    <w:rsid w:val="0031684E"/>
    <w:rsid w:val="0087275A"/>
    <w:rsid w:val="00F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BF09-67B9-47B7-80E7-6F3E281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84E"/>
    <w:pPr>
      <w:spacing w:after="120"/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31684E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Index2">
    <w:name w:val="index 2"/>
    <w:basedOn w:val="Normal"/>
    <w:next w:val="Normal"/>
    <w:rsid w:val="002A735C"/>
    <w:pPr>
      <w:suppressAutoHyphens/>
      <w:spacing w:line="360" w:lineRule="auto"/>
      <w:ind w:left="480" w:hanging="240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Korman</dc:creator>
  <cp:keywords/>
  <dc:description/>
  <cp:lastModifiedBy>Mehmet Korman</cp:lastModifiedBy>
  <cp:revision>2</cp:revision>
  <dcterms:created xsi:type="dcterms:W3CDTF">2017-11-27T12:10:00Z</dcterms:created>
  <dcterms:modified xsi:type="dcterms:W3CDTF">2017-11-27T12:10:00Z</dcterms:modified>
</cp:coreProperties>
</file>