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7"/>
        <w:gridCol w:w="1318"/>
        <w:gridCol w:w="1460"/>
        <w:gridCol w:w="1449"/>
        <w:gridCol w:w="1120"/>
        <w:gridCol w:w="899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5E0C94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C51701" w:rsidRDefault="002242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t>E-BUSINESS MANAGEMENT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ACM</w:t>
            </w:r>
            <w:r>
              <w:rPr>
                <w:color w:val="444444"/>
                <w:lang w:eastAsia="tr-TR"/>
              </w:rPr>
              <w:t>51</w:t>
            </w:r>
            <w:r w:rsidR="002242E2"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E86E3F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2242E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6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B2CA8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122354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Master’s degree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86E3F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Elective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86E3F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Ass.Prof.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2242E2">
              <w:rPr>
                <w:color w:val="444444"/>
                <w:lang w:eastAsia="tr-TR"/>
              </w:rPr>
              <w:t>Uğur KAPLANCALI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2242E2" w:rsidP="002242E2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2242E2">
              <w:rPr>
                <w:szCs w:val="20"/>
                <w:lang w:eastAsia="tr-TR"/>
              </w:rPr>
              <w:t>Course goal is to improve the student’s understanding and knowledge in the field of E-business.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3D6321" w:rsidRDefault="002242E2" w:rsidP="003D6321">
            <w:pPr>
              <w:tabs>
                <w:tab w:val="left" w:pos="9810"/>
              </w:tabs>
              <w:spacing w:before="100" w:beforeAutospacing="1" w:after="100" w:afterAutospacing="1" w:line="300" w:lineRule="exact"/>
              <w:ind w:left="182" w:right="187"/>
              <w:jc w:val="both"/>
              <w:rPr>
                <w:szCs w:val="20"/>
                <w:lang w:eastAsia="tr-TR"/>
              </w:rPr>
            </w:pPr>
            <w:r w:rsidRPr="002242E2">
              <w:rPr>
                <w:szCs w:val="20"/>
                <w:lang w:eastAsia="tr-TR"/>
              </w:rPr>
              <w:t>The course  will study the basic concepts, management strategies, social issues and actual cases of electronic business as a part of the learning experience. Learning objectives include exploring business models and applications, analyzing benefits and risks of a web presence, and having exposure to design, development and management of E-business applications.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9"/>
        <w:gridCol w:w="1784"/>
        <w:gridCol w:w="2098"/>
      </w:tblGrid>
      <w:tr w:rsidR="002242E2" w:rsidRPr="00C51701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2242E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6A2FAB" w:rsidRDefault="006A2FAB" w:rsidP="006A2FA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1)</w:t>
            </w:r>
            <w:r w:rsidR="002242E2">
              <w:rPr>
                <w:rStyle w:val="hps"/>
              </w:rPr>
              <w:t>Defines the essential characteristics of E-Business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2242E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2242E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2)</w:t>
            </w:r>
            <w:r>
              <w:t xml:space="preserve"> </w:t>
            </w:r>
            <w:r w:rsidR="002242E2">
              <w:rPr>
                <w:rStyle w:val="hps"/>
              </w:rPr>
              <w:t xml:space="preserve"> Lists current  E-Business models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2242E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2242E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 xml:space="preserve">3) </w:t>
            </w:r>
            <w:r w:rsidR="002242E2">
              <w:rPr>
                <w:rStyle w:val="hps"/>
              </w:rPr>
              <w:t>Explains benefits and risks of web presence</w:t>
            </w:r>
            <w: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2242E2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C51701" w:rsidRDefault="00413BF2" w:rsidP="002242E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 xml:space="preserve">4) </w:t>
            </w:r>
            <w:r w:rsidR="002242E2">
              <w:rPr>
                <w:rStyle w:val="hps"/>
              </w:rPr>
              <w:t xml:space="preserve">Understands design, development and management of E-business applications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93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9132"/>
      </w:tblGrid>
      <w:tr w:rsidR="00122354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Simulation,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Case Study </w:t>
            </w:r>
          </w:p>
        </w:tc>
      </w:tr>
      <w:tr w:rsidR="00122354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22354" w:rsidRPr="00C51701" w:rsidRDefault="00122354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B:Presentation, 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C: Homework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, D: Project, E: Laboratory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122354" w:rsidRPr="00C51701" w:rsidRDefault="00122354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463"/>
        <w:gridCol w:w="203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C51701" w:rsidTr="007B6579">
        <w:trPr>
          <w:trHeight w:val="450"/>
          <w:tblCellSpacing w:w="15" w:type="dxa"/>
          <w:jc w:val="center"/>
        </w:trPr>
        <w:tc>
          <w:tcPr>
            <w:tcW w:w="3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9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7B6579" w:rsidP="007B6579">
            <w:pPr>
              <w:spacing w:after="0" w:line="240" w:lineRule="auto"/>
              <w:ind w:left="-75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 xml:space="preserve">  Course Outline / Overview of Electronic Commerce, basic concepts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3D6321" w:rsidP="007B65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E-Business Models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461BBC" w:rsidP="007B65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 xml:space="preserve">E-Marketplaces: External Analysis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461BBC" w:rsidP="00461B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>E-Marketplaces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7B6579">
              <w:rPr>
                <w:rFonts w:cs="Arial"/>
                <w:sz w:val="20"/>
                <w:szCs w:val="20"/>
              </w:rPr>
              <w:t xml:space="preserve"> Impacts of Web environment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7B6579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7B6579" w:rsidRPr="007B6579" w:rsidRDefault="00461BBC" w:rsidP="007B65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 xml:space="preserve"> Internal Analysis, micro environment of e-business, value proposition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6579" w:rsidRPr="00C51701" w:rsidRDefault="007B6579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3D6321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3D6321" w:rsidRPr="007B6579" w:rsidRDefault="00461BBC" w:rsidP="00461B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>Strategies for doing business online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3D6321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3D6321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>Competition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3D6321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3D6321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 xml:space="preserve"> the driving forces of sustainable business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D6321" w:rsidRPr="00C51701" w:rsidRDefault="003D632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>Choosing the appropriate strategy for the organization and supplier management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 xml:space="preserve">User interaction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 xml:space="preserve">Opportunities and the new economy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E63C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Network convergence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20236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61BBC" w:rsidRPr="007B6579" w:rsidRDefault="00461BBC" w:rsidP="00461B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579">
              <w:rPr>
                <w:rFonts w:cs="Arial"/>
                <w:sz w:val="20"/>
                <w:szCs w:val="20"/>
              </w:rPr>
              <w:t xml:space="preserve">being uber-digital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6579">
              <w:rPr>
                <w:rFonts w:cs="Arial"/>
                <w:sz w:val="20"/>
                <w:szCs w:val="20"/>
              </w:rPr>
              <w:t xml:space="preserve">E-business in Turkey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7B65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Project presentations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461BBC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Default="00461BBC" w:rsidP="007B6579">
            <w:pPr>
              <w:spacing w:after="0" w:line="240" w:lineRule="auto"/>
              <w:rPr>
                <w:rStyle w:val="hps"/>
              </w:rPr>
            </w:pPr>
            <w:r>
              <w:rPr>
                <w:rStyle w:val="hps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61BBC" w:rsidRPr="00C51701" w:rsidRDefault="00461BB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7928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576C7" w:rsidRPr="003576C7" w:rsidRDefault="003576C7" w:rsidP="003576C7">
            <w:pPr>
              <w:ind w:left="450"/>
              <w:rPr>
                <w:sz w:val="18"/>
                <w:szCs w:val="18"/>
              </w:rPr>
            </w:pPr>
            <w:r w:rsidRPr="003576C7">
              <w:rPr>
                <w:sz w:val="18"/>
                <w:szCs w:val="18"/>
              </w:rPr>
              <w:t xml:space="preserve">STRATEGIES FOR E-BUSINESS: Conceprs and Cases, (2008),  T. Jelassi &amp; A. Enders, 2th ed., </w:t>
            </w:r>
            <w:r w:rsidRPr="003576C7">
              <w:rPr>
                <w:i/>
                <w:sz w:val="18"/>
                <w:szCs w:val="18"/>
              </w:rPr>
              <w:t>Pearson</w:t>
            </w:r>
            <w:r w:rsidRPr="003576C7">
              <w:rPr>
                <w:sz w:val="18"/>
                <w:szCs w:val="18"/>
              </w:rPr>
              <w:t>.</w:t>
            </w:r>
          </w:p>
          <w:p w:rsidR="003576C7" w:rsidRPr="003576C7" w:rsidRDefault="003576C7" w:rsidP="003576C7">
            <w:pPr>
              <w:pStyle w:val="Heading1"/>
              <w:ind w:left="450"/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3576C7">
              <w:rPr>
                <w:rFonts w:asciiTheme="minorHAnsi" w:hAnsiTheme="minorHAnsi"/>
                <w:b w:val="0"/>
                <w:sz w:val="18"/>
                <w:szCs w:val="18"/>
              </w:rPr>
              <w:t xml:space="preserve">Real Business of IT: How CIOs Create and Communicate Value, (2009), R. Hunter &amp; G. Westerman, </w:t>
            </w:r>
            <w:r w:rsidRPr="003576C7">
              <w:rPr>
                <w:rFonts w:asciiTheme="minorHAnsi" w:hAnsiTheme="minorHAnsi"/>
                <w:b w:val="0"/>
                <w:i/>
                <w:sz w:val="18"/>
                <w:szCs w:val="18"/>
              </w:rPr>
              <w:t>Harvard Business Press.</w:t>
            </w:r>
          </w:p>
          <w:p w:rsidR="00C51701" w:rsidRPr="00C51701" w:rsidRDefault="00C51701" w:rsidP="003576C7">
            <w:pPr>
              <w:ind w:left="1080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576C7" w:rsidRDefault="003576C7" w:rsidP="003576C7">
            <w:pPr>
              <w:jc w:val="both"/>
            </w:pPr>
            <w:hyperlink r:id="rId6" w:history="1">
              <w:r w:rsidRPr="002512C8">
                <w:rPr>
                  <w:rStyle w:val="Hyperlink"/>
                </w:rPr>
                <w:t>http://www.alleyinsider.com/</w:t>
              </w:r>
            </w:hyperlink>
          </w:p>
          <w:p w:rsidR="00C51701" w:rsidRPr="003576C7" w:rsidRDefault="003576C7" w:rsidP="003576C7">
            <w:pPr>
              <w:jc w:val="both"/>
            </w:pPr>
            <w:hyperlink r:id="rId7" w:history="1">
              <w:r w:rsidRPr="002512C8">
                <w:rPr>
                  <w:rStyle w:val="Hyperlink"/>
                </w:rPr>
                <w:t>http://www.ecommercetimes.com/</w:t>
              </w:r>
            </w:hyperlink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3576C7" w:rsidRDefault="003576C7" w:rsidP="003576C7">
            <w:pPr>
              <w:jc w:val="both"/>
            </w:pPr>
            <w:hyperlink r:id="rId8" w:history="1">
              <w:r w:rsidRPr="00AA7B53">
                <w:rPr>
                  <w:rStyle w:val="Hyperlink"/>
                </w:rPr>
                <w:t>https://sites.google.com/site/acmyeditepe/</w:t>
              </w:r>
            </w:hyperlink>
            <w:r>
              <w:t xml:space="preserve">  =&gt; </w:t>
            </w:r>
            <w:r w:rsidRPr="00205596">
              <w:t>use “MIS MASTER” link for slides, etc.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672"/>
        <w:gridCol w:w="248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5355BD" w:rsidP="005355BD">
            <w:pPr>
              <w:spacing w:after="0" w:line="240" w:lineRule="atLeast"/>
              <w:ind w:left="708" w:hanging="708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Term </w:t>
            </w:r>
            <w:r w:rsidR="003576C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Paper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576C7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576C7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Term 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576C7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576C7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6</w:t>
            </w:r>
            <w:r w:rsidR="00C51701"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CONTRIBUTION OF IN-TERM STUDIES TO OVERALL </w:t>
            </w: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3576C7" w:rsidRDefault="003576C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3576C7" w:rsidRPr="00C51701" w:rsidRDefault="003576C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4156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8538"/>
        <w:gridCol w:w="235"/>
        <w:gridCol w:w="235"/>
        <w:gridCol w:w="235"/>
        <w:gridCol w:w="244"/>
        <w:gridCol w:w="244"/>
        <w:gridCol w:w="86"/>
      </w:tblGrid>
      <w:tr w:rsidR="00A13A01" w:rsidRPr="00C51701" w:rsidTr="00E86E3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A13A01" w:rsidRPr="00C51701" w:rsidTr="00E86E3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A13A01" w:rsidRPr="00C51701" w:rsidTr="00E86E3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design models for scientific analyses, as required by companies.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>Program graduate has the skills and the knowledge   to identify strate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gies for companies for their  information requirements and IT investments.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design and implements IT strategies and systems that would align with the companies’ business strategies.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develop and implement strategies that would be applied to the company’s new distribution channels, and if necessary be able to manage thre related IT projects.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manage projects involving IT systems within any industry.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design, tu use and to implement IT systems that would analyze customer data and discover valuable knowledge, which would be acted upon as a competitive advantage. </w:t>
            </w:r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develop and implement IT systems that would analyze both internal and external data to resolve issues, based on  scientific and applied methods.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E86E3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E86E3F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graduate has the skills and the knowledge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implementation of ERP software, which requires requirements analysis, business process reengineering, and project team management.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E86E3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E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338"/>
        <w:gridCol w:w="1346"/>
        <w:gridCol w:w="1472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5355B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Term Paper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122354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5355BD" w:rsidP="005355BD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Term Project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5355BD" w:rsidP="00122354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fldChar w:fldCharType="begin"/>
            </w:r>
            <w:r>
              <w:rPr>
                <w:color w:val="444444"/>
                <w:lang w:eastAsia="tr-TR"/>
              </w:rPr>
              <w:instrText xml:space="preserve"> =SUM(ABOVE) </w:instrText>
            </w:r>
            <w:r>
              <w:rPr>
                <w:color w:val="444444"/>
                <w:lang w:eastAsia="tr-TR"/>
              </w:rPr>
              <w:fldChar w:fldCharType="separate"/>
            </w:r>
            <w:r>
              <w:rPr>
                <w:noProof/>
                <w:color w:val="444444"/>
                <w:lang w:eastAsia="tr-TR"/>
              </w:rPr>
              <w:t>156</w:t>
            </w:r>
            <w:r>
              <w:rPr>
                <w:color w:val="444444"/>
                <w:lang w:eastAsia="tr-TR"/>
              </w:rPr>
              <w:fldChar w:fldCharType="end"/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fldChar w:fldCharType="begin"/>
            </w:r>
            <w:r>
              <w:rPr>
                <w:color w:val="444444"/>
                <w:lang w:eastAsia="tr-TR"/>
              </w:rPr>
              <w:instrText xml:space="preserve"> =d8/25 </w:instrText>
            </w:r>
            <w:r>
              <w:rPr>
                <w:color w:val="444444"/>
                <w:lang w:eastAsia="tr-TR"/>
              </w:rPr>
              <w:fldChar w:fldCharType="separate"/>
            </w:r>
            <w:r>
              <w:rPr>
                <w:noProof/>
                <w:color w:val="444444"/>
                <w:lang w:eastAsia="tr-TR"/>
              </w:rPr>
              <w:t>6,24</w:t>
            </w:r>
            <w:r>
              <w:rPr>
                <w:color w:val="444444"/>
                <w:lang w:eastAsia="tr-TR"/>
              </w:rPr>
              <w:fldChar w:fldCharType="end"/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E86E3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5355BD" w:rsidP="00E86E3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6</w:t>
            </w:r>
          </w:p>
        </w:tc>
      </w:tr>
    </w:tbl>
    <w:p w:rsidR="008B5BE1" w:rsidRDefault="008B5BE1"/>
    <w:sectPr w:rsidR="008B5BE1" w:rsidSect="009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79"/>
    <w:multiLevelType w:val="hybridMultilevel"/>
    <w:tmpl w:val="8E7832A4"/>
    <w:lvl w:ilvl="0" w:tplc="80163B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610D"/>
    <w:multiLevelType w:val="hybridMultilevel"/>
    <w:tmpl w:val="DA06A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2D40"/>
    <w:multiLevelType w:val="hybridMultilevel"/>
    <w:tmpl w:val="AD901C88"/>
    <w:lvl w:ilvl="0" w:tplc="E69C98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701"/>
    <w:rsid w:val="00122354"/>
    <w:rsid w:val="00152830"/>
    <w:rsid w:val="001D7C6F"/>
    <w:rsid w:val="002242E2"/>
    <w:rsid w:val="002847D3"/>
    <w:rsid w:val="0030259B"/>
    <w:rsid w:val="0031440C"/>
    <w:rsid w:val="003413CA"/>
    <w:rsid w:val="003576C7"/>
    <w:rsid w:val="003A1688"/>
    <w:rsid w:val="003D6321"/>
    <w:rsid w:val="00413BF2"/>
    <w:rsid w:val="00461BBC"/>
    <w:rsid w:val="0048764B"/>
    <w:rsid w:val="00490B37"/>
    <w:rsid w:val="005355BD"/>
    <w:rsid w:val="005432E1"/>
    <w:rsid w:val="005E0C94"/>
    <w:rsid w:val="005F6743"/>
    <w:rsid w:val="006A2FAB"/>
    <w:rsid w:val="006B2CA8"/>
    <w:rsid w:val="007B6579"/>
    <w:rsid w:val="00837ECA"/>
    <w:rsid w:val="008B5BE1"/>
    <w:rsid w:val="00917B55"/>
    <w:rsid w:val="00965FB7"/>
    <w:rsid w:val="009D5002"/>
    <w:rsid w:val="00A02E3D"/>
    <w:rsid w:val="00A13A01"/>
    <w:rsid w:val="00A64530"/>
    <w:rsid w:val="00BB2AFF"/>
    <w:rsid w:val="00C51701"/>
    <w:rsid w:val="00D31479"/>
    <w:rsid w:val="00D46349"/>
    <w:rsid w:val="00D50540"/>
    <w:rsid w:val="00E86E3F"/>
    <w:rsid w:val="00EC6B6B"/>
    <w:rsid w:val="00F84E0B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0"/>
  </w:style>
  <w:style w:type="paragraph" w:styleId="Heading1">
    <w:name w:val="heading 1"/>
    <w:basedOn w:val="Normal"/>
    <w:next w:val="Normal"/>
    <w:link w:val="Heading1Char"/>
    <w:qFormat/>
    <w:rsid w:val="003576C7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character" w:customStyle="1" w:styleId="hps">
    <w:name w:val="hps"/>
    <w:basedOn w:val="DefaultParagraphFont"/>
    <w:rsid w:val="005E0C94"/>
  </w:style>
  <w:style w:type="character" w:customStyle="1" w:styleId="shorttext">
    <w:name w:val="short_text"/>
    <w:basedOn w:val="DefaultParagraphFont"/>
    <w:rsid w:val="00A64530"/>
  </w:style>
  <w:style w:type="character" w:customStyle="1" w:styleId="Heading1Char">
    <w:name w:val="Heading 1 Char"/>
    <w:basedOn w:val="DefaultParagraphFont"/>
    <w:link w:val="Heading1"/>
    <w:rsid w:val="003576C7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styleId="Hyperlink">
    <w:name w:val="Hyperlink"/>
    <w:basedOn w:val="DefaultParagraphFont"/>
    <w:rsid w:val="003576C7"/>
    <w:rPr>
      <w:color w:val="0000FF"/>
      <w:u w:val="single"/>
    </w:rPr>
  </w:style>
  <w:style w:type="paragraph" w:styleId="PlainText">
    <w:name w:val="Plain Text"/>
    <w:basedOn w:val="Normal"/>
    <w:link w:val="PlainTextChar"/>
    <w:rsid w:val="0035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PlainTextChar">
    <w:name w:val="Plain Text Char"/>
    <w:basedOn w:val="DefaultParagraphFont"/>
    <w:link w:val="PlainText"/>
    <w:rsid w:val="003576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3576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576C7"/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  <w:style w:type="character" w:customStyle="1" w:styleId="hps">
    <w:name w:val="hps"/>
    <w:basedOn w:val="DefaultParagraphFont"/>
    <w:rsid w:val="005E0C94"/>
  </w:style>
  <w:style w:type="character" w:customStyle="1" w:styleId="shorttext">
    <w:name w:val="short_text"/>
    <w:basedOn w:val="DefaultParagraphFont"/>
    <w:rsid w:val="00A6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cmyeditep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mmercetim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yinsider.com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2C4C-0B70-44B5-83F2-E418685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aegesoy</cp:lastModifiedBy>
  <cp:revision>12</cp:revision>
  <dcterms:created xsi:type="dcterms:W3CDTF">2013-05-10T07:23:00Z</dcterms:created>
  <dcterms:modified xsi:type="dcterms:W3CDTF">2013-05-10T08:56:00Z</dcterms:modified>
</cp:coreProperties>
</file>