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19"/>
        <w:gridCol w:w="1282"/>
        <w:gridCol w:w="1154"/>
        <w:gridCol w:w="1146"/>
        <w:gridCol w:w="887"/>
        <w:gridCol w:w="717"/>
      </w:tblGrid>
      <w:tr w:rsidR="00F10471" w:rsidRPr="004D3F51">
        <w:trPr>
          <w:trHeight w:val="525"/>
          <w:tblCellSpacing w:w="15" w:type="dxa"/>
          <w:jc w:val="center"/>
        </w:trPr>
        <w:tc>
          <w:tcPr>
            <w:tcW w:w="0" w:type="auto"/>
            <w:gridSpan w:val="6"/>
            <w:tcBorders>
              <w:top w:val="single" w:sz="2" w:space="0" w:color="888888"/>
            </w:tcBorders>
            <w:shd w:val="clear" w:color="auto" w:fill="ECEBEB"/>
            <w:vAlign w:val="center"/>
          </w:tcPr>
          <w:p w:rsidR="00F10471" w:rsidRPr="00C51701" w:rsidRDefault="00F10471" w:rsidP="00C51701">
            <w:pPr>
              <w:spacing w:after="0" w:line="240" w:lineRule="auto"/>
              <w:jc w:val="center"/>
              <w:rPr>
                <w:rFonts w:ascii="Arial Narrow" w:hAnsi="Arial Narrow" w:cs="Arial Narrow"/>
                <w:b/>
                <w:bCs/>
                <w:color w:val="888888"/>
                <w:sz w:val="20"/>
                <w:szCs w:val="20"/>
                <w:lang w:eastAsia="tr-TR"/>
              </w:rPr>
            </w:pPr>
            <w:r w:rsidRPr="00C51701">
              <w:rPr>
                <w:rFonts w:ascii="Arial Narrow" w:hAnsi="Arial Narrow" w:cs="Arial Narrow"/>
                <w:b/>
                <w:bCs/>
                <w:color w:val="888888"/>
                <w:sz w:val="20"/>
                <w:szCs w:val="20"/>
                <w:lang w:eastAsia="tr-TR"/>
              </w:rPr>
              <w:t xml:space="preserve">COURSE INFORMATON </w:t>
            </w:r>
          </w:p>
        </w:tc>
      </w:tr>
      <w:tr w:rsidR="00986998"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0E29D2">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Cr</w:t>
            </w:r>
            <w:r w:rsidR="000E29D2">
              <w:rPr>
                <w:rFonts w:ascii="Verdana" w:hAnsi="Verdana" w:cs="Verdana"/>
                <w:i/>
                <w:iCs/>
                <w:color w:val="444444"/>
                <w:sz w:val="18"/>
                <w:szCs w:val="18"/>
                <w:lang w:eastAsia="tr-TR"/>
              </w:rPr>
              <w:t>e</w:t>
            </w:r>
            <w:r w:rsidRPr="00C51701">
              <w:rPr>
                <w:rFonts w:ascii="Verdana" w:hAnsi="Verdana" w:cs="Verdana"/>
                <w:i/>
                <w:iCs/>
                <w:color w:val="444444"/>
                <w:sz w:val="18"/>
                <w:szCs w:val="18"/>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ECTS</w:t>
            </w:r>
          </w:p>
        </w:tc>
      </w:tr>
      <w:tr w:rsidR="00986998"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986998" w:rsidP="004E2274">
            <w:pPr>
              <w:spacing w:after="0" w:line="256" w:lineRule="atLeast"/>
              <w:rPr>
                <w:rFonts w:ascii="Verdana" w:hAnsi="Verdana" w:cs="Verdana"/>
                <w:color w:val="444444"/>
                <w:sz w:val="19"/>
                <w:szCs w:val="19"/>
              </w:rPr>
            </w:pPr>
            <w:r>
              <w:rPr>
                <w:rFonts w:ascii="Verdana" w:hAnsi="Verdana" w:cs="Verdana"/>
                <w:color w:val="444444"/>
                <w:sz w:val="19"/>
                <w:szCs w:val="19"/>
              </w:rPr>
              <w:t>Management and Organization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6867C4"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EMBA 500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3F16FB"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Fall</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1A02EF" w:rsidP="004E2274">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1A02EF" w:rsidRDefault="001A02EF" w:rsidP="001A02E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1A02EF" w:rsidP="004E2274">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9</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0471" w:rsidRPr="004D3F5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758"/>
        <w:gridCol w:w="30"/>
        <w:gridCol w:w="1823"/>
        <w:gridCol w:w="2252"/>
      </w:tblGrid>
      <w:tr w:rsidR="00196253" w:rsidRPr="004D3F51">
        <w:trPr>
          <w:trHeight w:val="450"/>
          <w:tblCellSpacing w:w="15" w:type="dxa"/>
          <w:jc w:val="center"/>
        </w:trPr>
        <w:tc>
          <w:tcPr>
            <w:tcW w:w="121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Language of Instruction</w:t>
            </w:r>
          </w:p>
        </w:tc>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6B2CA8">
            <w:pPr>
              <w:spacing w:after="0" w:line="240" w:lineRule="atLeast"/>
              <w:rPr>
                <w:rFonts w:ascii="Verdana" w:hAnsi="Verdana" w:cs="Verdana"/>
                <w:color w:val="444444"/>
                <w:sz w:val="18"/>
                <w:szCs w:val="18"/>
                <w:lang w:eastAsia="tr-TR"/>
              </w:rPr>
            </w:pPr>
            <w:r>
              <w:rPr>
                <w:rFonts w:ascii="Verdana" w:hAnsi="Verdana" w:cs="Verdana"/>
                <w:color w:val="444444"/>
                <w:sz w:val="19"/>
                <w:szCs w:val="19"/>
              </w:rPr>
              <w:t>English</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Level</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0E29D2"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Postgraduate</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Type</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Compulsory</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Coordinator</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Instructors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696FE2">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Assistants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Goals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456A79" w:rsidRPr="00456A79" w:rsidRDefault="00456A79" w:rsidP="00456A79">
            <w:pPr>
              <w:autoSpaceDE w:val="0"/>
              <w:autoSpaceDN w:val="0"/>
              <w:adjustRightInd w:val="0"/>
              <w:spacing w:after="0" w:line="240" w:lineRule="auto"/>
              <w:rPr>
                <w:rFonts w:ascii="Verdana" w:hAnsi="Verdana"/>
                <w:color w:val="000000"/>
                <w:sz w:val="18"/>
                <w:szCs w:val="18"/>
                <w:lang w:val="en-US" w:eastAsia="tr-TR"/>
              </w:rPr>
            </w:pPr>
            <w:r w:rsidRPr="00456A79">
              <w:rPr>
                <w:rFonts w:ascii="Verdana" w:hAnsi="Verdana"/>
                <w:color w:val="000000"/>
                <w:sz w:val="18"/>
                <w:szCs w:val="18"/>
                <w:lang w:val="en-US" w:eastAsia="tr-TR"/>
              </w:rPr>
              <w:t xml:space="preserve">This course aims to develop  a broad historical and philosophical understanding of the management function and its thought and practice </w:t>
            </w:r>
          </w:p>
          <w:p w:rsidR="00456A79" w:rsidRPr="00456A79" w:rsidRDefault="00456A79" w:rsidP="00456A79">
            <w:pPr>
              <w:autoSpaceDE w:val="0"/>
              <w:autoSpaceDN w:val="0"/>
              <w:adjustRightInd w:val="0"/>
              <w:spacing w:after="0" w:line="240" w:lineRule="auto"/>
              <w:rPr>
                <w:rFonts w:ascii="Verdana" w:hAnsi="Verdana"/>
                <w:color w:val="000000"/>
                <w:sz w:val="18"/>
                <w:szCs w:val="18"/>
                <w:lang w:val="en-US" w:eastAsia="tr-TR"/>
              </w:rPr>
            </w:pPr>
            <w:proofErr w:type="gramStart"/>
            <w:r>
              <w:rPr>
                <w:rFonts w:ascii="Verdana" w:hAnsi="Verdana"/>
                <w:color w:val="000000"/>
                <w:sz w:val="18"/>
                <w:szCs w:val="18"/>
                <w:lang w:val="en-US" w:eastAsia="tr-TR"/>
              </w:rPr>
              <w:t>based</w:t>
            </w:r>
            <w:proofErr w:type="gramEnd"/>
            <w:r>
              <w:rPr>
                <w:rFonts w:ascii="Verdana" w:hAnsi="Verdana"/>
                <w:color w:val="000000"/>
                <w:sz w:val="18"/>
                <w:szCs w:val="18"/>
                <w:lang w:val="en-US" w:eastAsia="tr-TR"/>
              </w:rPr>
              <w:t xml:space="preserve"> on the cognition </w:t>
            </w:r>
            <w:r w:rsidRPr="00456A79">
              <w:rPr>
                <w:rFonts w:ascii="Verdana" w:hAnsi="Verdana"/>
                <w:color w:val="000000"/>
                <w:sz w:val="18"/>
                <w:szCs w:val="18"/>
                <w:lang w:val="en-US" w:eastAsia="tr-TR"/>
              </w:rPr>
              <w:t xml:space="preserve"> that learning about the history and evolution of management thought can aid </w:t>
            </w:r>
            <w:r>
              <w:rPr>
                <w:rFonts w:ascii="Verdana" w:hAnsi="Verdana"/>
                <w:color w:val="000000"/>
                <w:sz w:val="18"/>
                <w:szCs w:val="18"/>
                <w:lang w:val="en-US" w:eastAsia="tr-TR"/>
              </w:rPr>
              <w:t>better understanding of the present.</w:t>
            </w:r>
          </w:p>
          <w:p w:rsidR="00F10471" w:rsidRPr="00456A79" w:rsidRDefault="00F10471" w:rsidP="00307ECA">
            <w:pPr>
              <w:jc w:val="both"/>
              <w:rPr>
                <w:rFonts w:ascii="Verdana" w:hAnsi="Verdana" w:cs="Verdana"/>
                <w:color w:val="444444"/>
                <w:sz w:val="19"/>
                <w:szCs w:val="19"/>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Content</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307ECA" w:rsidRPr="00456A79" w:rsidRDefault="00456A79" w:rsidP="004F6E2A">
            <w:pPr>
              <w:spacing w:after="0" w:line="270" w:lineRule="atLeast"/>
              <w:jc w:val="both"/>
              <w:rPr>
                <w:rFonts w:ascii="Verdana" w:hAnsi="Verdana" w:cs="Verdana"/>
                <w:color w:val="444444"/>
                <w:sz w:val="18"/>
                <w:szCs w:val="18"/>
              </w:rPr>
            </w:pPr>
            <w:r w:rsidRPr="00456A79">
              <w:rPr>
                <w:rFonts w:ascii="Verdana" w:hAnsi="Verdana" w:cs="Verdana"/>
                <w:color w:val="444444"/>
                <w:sz w:val="18"/>
                <w:szCs w:val="18"/>
              </w:rPr>
              <w:t xml:space="preserve">The history and philosophy of management thought, The role and skills of the managers, importance of decision making, ethics, planning and strategy, structural dimensions and contexual dimensions of the organizations, design alternatives, contemporary approaches to design, organizations as open systems, interorganizational strategy formation and structuring </w:t>
            </w:r>
            <w:r w:rsidR="004F6E2A">
              <w:rPr>
                <w:rFonts w:ascii="Verdana" w:hAnsi="Verdana" w:cs="Verdana"/>
                <w:color w:val="444444"/>
                <w:sz w:val="18"/>
                <w:szCs w:val="18"/>
              </w:rPr>
              <w:t>alternatives.</w:t>
            </w:r>
          </w:p>
        </w:tc>
      </w:tr>
      <w:tr w:rsidR="00196253" w:rsidRPr="004D3F51">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 Methods</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1E3D6A" w:rsidRPr="004D7EA7" w:rsidRDefault="001E3D6A" w:rsidP="001E3D6A">
            <w:pPr>
              <w:pStyle w:val="Default"/>
              <w:rPr>
                <w:rFonts w:ascii="Verdana" w:hAnsi="Verdana"/>
                <w:sz w:val="18"/>
                <w:szCs w:val="18"/>
              </w:rPr>
            </w:pPr>
          </w:p>
          <w:p w:rsidR="001E3D6A" w:rsidRPr="004D7EA7" w:rsidRDefault="001E3D6A" w:rsidP="00B36E68">
            <w:pPr>
              <w:pStyle w:val="Default"/>
              <w:numPr>
                <w:ilvl w:val="0"/>
                <w:numId w:val="3"/>
              </w:numPr>
              <w:rPr>
                <w:rFonts w:ascii="Verdana" w:hAnsi="Verdana"/>
                <w:sz w:val="18"/>
                <w:szCs w:val="18"/>
              </w:rPr>
            </w:pPr>
            <w:r w:rsidRPr="004D7EA7">
              <w:rPr>
                <w:rFonts w:ascii="Verdana" w:hAnsi="Verdana"/>
                <w:sz w:val="18"/>
                <w:szCs w:val="18"/>
              </w:rPr>
              <w:t xml:space="preserve">Explain and understand the function of management in a private-enterprise economy and appreciate the genesis and development of managerial thought and practice in that context </w:t>
            </w:r>
          </w:p>
          <w:p w:rsidR="00F10471" w:rsidRPr="004D7EA7" w:rsidRDefault="00F10471" w:rsidP="00EB34B0">
            <w:pPr>
              <w:spacing w:after="0" w:line="256" w:lineRule="atLeast"/>
              <w:rPr>
                <w:rFonts w:ascii="Verdana" w:hAnsi="Verdana" w:cs="Verdana"/>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B36E68" w:rsidRPr="004D7EA7" w:rsidRDefault="00B36E68" w:rsidP="00B36E68">
            <w:pPr>
              <w:pStyle w:val="Default"/>
              <w:numPr>
                <w:ilvl w:val="0"/>
                <w:numId w:val="3"/>
              </w:numPr>
              <w:rPr>
                <w:rFonts w:ascii="Verdana" w:hAnsi="Verdana"/>
                <w:sz w:val="18"/>
                <w:szCs w:val="18"/>
              </w:rPr>
            </w:pPr>
            <w:r w:rsidRPr="004D7EA7">
              <w:rPr>
                <w:rFonts w:ascii="Verdana" w:hAnsi="Verdana"/>
                <w:sz w:val="18"/>
                <w:szCs w:val="18"/>
              </w:rPr>
              <w:t xml:space="preserve">Explain and understand a range of individual managerial philosophies and how these are influenced by a variety of </w:t>
            </w:r>
            <w:r w:rsidRPr="004D7EA7">
              <w:rPr>
                <w:rFonts w:ascii="Verdana" w:hAnsi="Verdana"/>
                <w:sz w:val="18"/>
                <w:szCs w:val="18"/>
              </w:rPr>
              <w:lastRenderedPageBreak/>
              <w:t xml:space="preserve">economic, political, social and class dynamics </w:t>
            </w:r>
          </w:p>
          <w:p w:rsidR="00F10471" w:rsidRPr="004D7EA7" w:rsidRDefault="00F10471" w:rsidP="00196253">
            <w:pPr>
              <w:spacing w:after="0" w:line="256" w:lineRule="atLeast"/>
              <w:rPr>
                <w:rFonts w:ascii="Verdana" w:hAnsi="Verdana" w:cs="Verdana"/>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lastRenderedPageBreak/>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4D7EA7" w:rsidRDefault="00A16692" w:rsidP="00A16692">
            <w:pPr>
              <w:pStyle w:val="ListParagraph"/>
              <w:numPr>
                <w:ilvl w:val="0"/>
                <w:numId w:val="3"/>
              </w:numPr>
              <w:spacing w:line="256" w:lineRule="atLeast"/>
              <w:rPr>
                <w:rFonts w:ascii="Verdana" w:hAnsi="Verdana" w:cs="Verdana"/>
                <w:color w:val="444444"/>
                <w:sz w:val="18"/>
                <w:szCs w:val="18"/>
              </w:rPr>
            </w:pPr>
            <w:r w:rsidRPr="004D7EA7">
              <w:rPr>
                <w:rFonts w:ascii="Verdana" w:eastAsia="Times New Roman" w:hAnsi="Verdana"/>
                <w:sz w:val="18"/>
                <w:szCs w:val="18"/>
                <w:lang w:eastAsia="tr-TR"/>
              </w:rPr>
              <w:lastRenderedPageBreak/>
              <w:t>Better understanding of fundamental business principles, functions  of management and other contemporarymanagement concepts</w:t>
            </w:r>
            <w:r w:rsidR="00EB34B0" w:rsidRPr="004D7EA7">
              <w:rPr>
                <w:rFonts w:ascii="Verdana" w:hAnsi="Verdana" w:cs="Verdana"/>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rsidTr="00EE4569">
        <w:trPr>
          <w:trHeight w:val="450"/>
          <w:tblCellSpacing w:w="15" w:type="dxa"/>
          <w:jc w:val="center"/>
        </w:trPr>
        <w:tc>
          <w:tcPr>
            <w:tcW w:w="0" w:type="auto"/>
            <w:gridSpan w:val="2"/>
            <w:shd w:val="clear" w:color="auto" w:fill="FFFFFF"/>
            <w:tcMar>
              <w:top w:w="15" w:type="dxa"/>
              <w:left w:w="75" w:type="dxa"/>
              <w:bottom w:w="15" w:type="dxa"/>
              <w:right w:w="15" w:type="dxa"/>
            </w:tcMar>
            <w:vAlign w:val="center"/>
          </w:tcPr>
          <w:p w:rsidR="00F10471" w:rsidRPr="004D7EA7" w:rsidRDefault="00EE4569" w:rsidP="00EE4569">
            <w:pPr>
              <w:pStyle w:val="ListParagraph"/>
              <w:numPr>
                <w:ilvl w:val="0"/>
                <w:numId w:val="3"/>
              </w:numPr>
              <w:rPr>
                <w:rFonts w:ascii="Verdana" w:hAnsi="Verdana" w:cs="Verdana"/>
                <w:color w:val="444444"/>
                <w:sz w:val="18"/>
                <w:szCs w:val="18"/>
              </w:rPr>
            </w:pPr>
            <w:r w:rsidRPr="004D7EA7">
              <w:rPr>
                <w:rFonts w:ascii="Verdana" w:hAnsi="Verdana" w:cs="Verdana"/>
                <w:color w:val="444444"/>
                <w:sz w:val="18"/>
                <w:szCs w:val="18"/>
              </w:rPr>
              <w:t>Develop the ability to fit the structural dimensions of the organizations with the contextual dimensions</w:t>
            </w:r>
          </w:p>
        </w:tc>
        <w:tc>
          <w:tcPr>
            <w:tcW w:w="0" w:type="auto"/>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EE4569"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E4569" w:rsidRPr="004D7EA7" w:rsidRDefault="00EE4569" w:rsidP="00EE4569">
            <w:pPr>
              <w:pStyle w:val="ListParagraph"/>
              <w:numPr>
                <w:ilvl w:val="0"/>
                <w:numId w:val="3"/>
              </w:numPr>
              <w:rPr>
                <w:rFonts w:ascii="Verdana" w:hAnsi="Verdana" w:cs="Verdana"/>
                <w:color w:val="444444"/>
                <w:sz w:val="18"/>
                <w:szCs w:val="18"/>
              </w:rPr>
            </w:pPr>
            <w:r w:rsidRPr="004D7EA7">
              <w:rPr>
                <w:rFonts w:ascii="Verdana" w:hAnsi="Verdana" w:cs="Verdana"/>
                <w:color w:val="444444"/>
                <w:sz w:val="18"/>
                <w:szCs w:val="18"/>
              </w:rPr>
              <w:t>Develop analytical thinking in combining strategy, organizational design and effectiveness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E4569" w:rsidRPr="00660279" w:rsidRDefault="00EE4569" w:rsidP="004E2274">
            <w:pPr>
              <w:spacing w:after="0" w:line="256" w:lineRule="atLeast"/>
              <w:jc w:val="center"/>
              <w:rPr>
                <w:rFonts w:ascii="Verdana" w:hAnsi="Verdana" w:cs="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E4569" w:rsidRPr="00660279" w:rsidRDefault="00EE4569" w:rsidP="004E2274">
            <w:pPr>
              <w:spacing w:after="0" w:line="256" w:lineRule="atLeast"/>
              <w:jc w:val="center"/>
              <w:rPr>
                <w:rFonts w:ascii="Verdana" w:hAnsi="Verdana" w:cs="Verdana"/>
                <w:color w:val="444444"/>
                <w:sz w:val="19"/>
                <w:szCs w:val="19"/>
              </w:rPr>
            </w:pP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1: Lecture, 2: Question-Answer, 3: Discussion</w:t>
            </w:r>
          </w:p>
        </w:tc>
      </w:tr>
      <w:tr w:rsidR="00F10471" w:rsidRPr="004D3F5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A: Exam , B: Assignment, C: Student Presentations</w:t>
            </w: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90"/>
        <w:gridCol w:w="6353"/>
        <w:gridCol w:w="1620"/>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CONTENT</w:t>
            </w:r>
          </w:p>
        </w:tc>
      </w:tr>
      <w:tr w:rsidR="00F10471" w:rsidRPr="004D3F51" w:rsidTr="004A6E9E">
        <w:trPr>
          <w:trHeight w:val="450"/>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C51701">
            <w:pPr>
              <w:spacing w:after="0" w:line="240" w:lineRule="atLeast"/>
              <w:rPr>
                <w:rFonts w:ascii="Verdana" w:hAnsi="Verdana" w:cs="Verdana"/>
                <w:color w:val="444444"/>
                <w:sz w:val="18"/>
                <w:szCs w:val="18"/>
                <w:lang w:eastAsia="tr-TR"/>
              </w:rPr>
            </w:pPr>
            <w:r>
              <w:rPr>
                <w:rFonts w:ascii="Verdana" w:hAnsi="Verdana" w:cs="Verdana"/>
                <w:b/>
                <w:bCs/>
                <w:color w:val="444444"/>
                <w:sz w:val="18"/>
                <w:szCs w:val="18"/>
                <w:lang w:eastAsia="tr-TR"/>
              </w:rPr>
              <w:t>Hours</w:t>
            </w:r>
            <w:r w:rsidR="00396B36">
              <w:rPr>
                <w:rFonts w:ascii="Verdana" w:hAnsi="Verdana" w:cs="Verdana"/>
                <w:b/>
                <w:bCs/>
                <w:color w:val="444444"/>
                <w:sz w:val="18"/>
                <w:szCs w:val="18"/>
                <w:lang w:eastAsia="tr-TR"/>
              </w:rPr>
              <w:t xml:space="preserve"> </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Topics</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Study Materials</w:t>
            </w: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ED222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721D30" w:rsidP="004E2274">
            <w:pPr>
              <w:spacing w:after="0" w:line="256" w:lineRule="atLeast"/>
              <w:rPr>
                <w:rFonts w:ascii="Verdana" w:hAnsi="Verdana" w:cs="Verdana"/>
                <w:color w:val="444444"/>
                <w:sz w:val="19"/>
                <w:szCs w:val="19"/>
              </w:rPr>
            </w:pPr>
            <w:r>
              <w:rPr>
                <w:rFonts w:ascii="Verdana" w:hAnsi="Verdana" w:cs="Verdana"/>
                <w:color w:val="444444"/>
                <w:sz w:val="19"/>
                <w:szCs w:val="19"/>
              </w:rPr>
              <w:t>Management, Competition and Accumulation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396B36">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721D30" w:rsidP="001E7869">
            <w:pPr>
              <w:spacing w:after="0" w:line="256" w:lineRule="atLeast"/>
              <w:rPr>
                <w:rFonts w:ascii="Verdana" w:hAnsi="Verdana" w:cs="Verdana"/>
                <w:color w:val="444444"/>
                <w:sz w:val="19"/>
                <w:szCs w:val="19"/>
              </w:rPr>
            </w:pPr>
            <w:r>
              <w:rPr>
                <w:rFonts w:ascii="Verdana" w:hAnsi="Verdana" w:cs="Verdana"/>
                <w:color w:val="444444"/>
                <w:sz w:val="19"/>
                <w:szCs w:val="19"/>
              </w:rPr>
              <w:t>Management and the Production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ED222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721D30" w:rsidP="004E2274">
            <w:pPr>
              <w:spacing w:after="0" w:line="256" w:lineRule="atLeast"/>
              <w:rPr>
                <w:rFonts w:ascii="Verdana" w:hAnsi="Verdana" w:cs="Verdana"/>
                <w:color w:val="444444"/>
                <w:sz w:val="19"/>
                <w:szCs w:val="19"/>
              </w:rPr>
            </w:pPr>
            <w:r>
              <w:rPr>
                <w:rFonts w:ascii="Verdana" w:hAnsi="Verdana" w:cs="Verdana"/>
                <w:color w:val="444444"/>
                <w:sz w:val="19"/>
                <w:szCs w:val="19"/>
              </w:rPr>
              <w:t>The Industrial Revolution and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721D30" w:rsidP="00721D30">
            <w:pPr>
              <w:spacing w:after="0" w:line="256" w:lineRule="atLeast"/>
              <w:rPr>
                <w:rFonts w:ascii="Verdana" w:hAnsi="Verdana" w:cs="Verdana"/>
                <w:color w:val="444444"/>
                <w:sz w:val="19"/>
                <w:szCs w:val="19"/>
              </w:rPr>
            </w:pPr>
            <w:r>
              <w:rPr>
                <w:rFonts w:ascii="Verdana" w:hAnsi="Verdana" w:cs="Verdana"/>
                <w:color w:val="444444"/>
                <w:sz w:val="19"/>
                <w:szCs w:val="19"/>
              </w:rPr>
              <w:t>The Philosophy of Scientific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721D30" w:rsidP="004E2274">
            <w:pPr>
              <w:spacing w:after="0" w:line="256" w:lineRule="atLeast"/>
              <w:rPr>
                <w:rFonts w:ascii="Verdana" w:hAnsi="Verdana" w:cs="Verdana"/>
                <w:color w:val="444444"/>
                <w:sz w:val="19"/>
                <w:szCs w:val="19"/>
              </w:rPr>
            </w:pPr>
            <w:r>
              <w:rPr>
                <w:rFonts w:ascii="Verdana" w:hAnsi="Verdana" w:cs="Verdana"/>
                <w:color w:val="444444"/>
                <w:sz w:val="19"/>
                <w:szCs w:val="19"/>
              </w:rPr>
              <w:t>The Philosophy of Fordism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721D30" w:rsidP="004E2274">
            <w:pPr>
              <w:spacing w:after="0" w:line="256" w:lineRule="atLeast"/>
              <w:rPr>
                <w:rFonts w:ascii="Verdana" w:hAnsi="Verdana" w:cs="Verdana"/>
                <w:color w:val="444444"/>
                <w:sz w:val="19"/>
                <w:szCs w:val="19"/>
              </w:rPr>
            </w:pPr>
            <w:r>
              <w:rPr>
                <w:rFonts w:ascii="Verdana" w:hAnsi="Verdana" w:cs="Verdana"/>
                <w:color w:val="444444"/>
                <w:sz w:val="19"/>
                <w:szCs w:val="19"/>
              </w:rPr>
              <w:t>The Human Relations Movement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6D244F"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721D30" w:rsidP="001E7869">
            <w:pPr>
              <w:spacing w:after="0" w:line="256" w:lineRule="atLeast"/>
              <w:rPr>
                <w:rFonts w:ascii="Verdana" w:hAnsi="Verdana" w:cs="Verdana"/>
                <w:color w:val="444444"/>
                <w:sz w:val="19"/>
                <w:szCs w:val="19"/>
              </w:rPr>
            </w:pPr>
            <w:r>
              <w:rPr>
                <w:rFonts w:ascii="Verdana" w:hAnsi="Verdana" w:cs="Verdana"/>
                <w:color w:val="444444"/>
                <w:sz w:val="19"/>
                <w:szCs w:val="19"/>
              </w:rPr>
              <w:t>Industrial Psychology and Welfare Capitalist Philosophy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1E7869" w:rsidRPr="004D3F51" w:rsidTr="004A6E9E">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Default="006D244F"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1E7869" w:rsidRDefault="00ED222E" w:rsidP="006D244F">
            <w:pPr>
              <w:spacing w:after="0" w:line="256" w:lineRule="atLeast"/>
              <w:rPr>
                <w:rFonts w:ascii="Verdana" w:hAnsi="Verdana" w:cs="Verdana"/>
                <w:color w:val="444444"/>
                <w:sz w:val="19"/>
                <w:szCs w:val="19"/>
              </w:rPr>
            </w:pPr>
            <w:r>
              <w:rPr>
                <w:rFonts w:ascii="Verdana" w:hAnsi="Verdana" w:cs="Verdana"/>
                <w:color w:val="444444"/>
                <w:sz w:val="19"/>
                <w:szCs w:val="19"/>
              </w:rPr>
              <w:t>Recent Trends;systems theory, contingency view,TQM,</w:t>
            </w:r>
          </w:p>
          <w:p w:rsidR="00ED222E" w:rsidRPr="00562F25" w:rsidRDefault="00ED222E" w:rsidP="006D244F">
            <w:pPr>
              <w:spacing w:after="0" w:line="256" w:lineRule="atLeast"/>
              <w:rPr>
                <w:rFonts w:ascii="Verdana" w:hAnsi="Verdana" w:cs="Verdana"/>
                <w:color w:val="444444"/>
                <w:sz w:val="19"/>
                <w:szCs w:val="19"/>
              </w:rPr>
            </w:pPr>
            <w:r>
              <w:rPr>
                <w:rFonts w:ascii="Verdana" w:hAnsi="Verdana" w:cs="Verdana"/>
                <w:color w:val="444444"/>
                <w:sz w:val="19"/>
                <w:szCs w:val="19"/>
              </w:rPr>
              <w:t>The learning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562F25" w:rsidRDefault="001E7869" w:rsidP="004E2274">
            <w:pPr>
              <w:spacing w:after="0" w:line="256" w:lineRule="atLeast"/>
              <w:rPr>
                <w:rFonts w:ascii="Verdana" w:hAnsi="Verdana" w:cs="Verdana"/>
                <w:color w:val="444444"/>
                <w:sz w:val="19"/>
                <w:szCs w:val="19"/>
              </w:rPr>
            </w:pPr>
          </w:p>
        </w:tc>
      </w:tr>
      <w:tr w:rsidR="001E7869" w:rsidRPr="004D3F51" w:rsidTr="004A6E9E">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Default="007730A6"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6D244F" w:rsidRPr="00562F25" w:rsidRDefault="004A6E9E" w:rsidP="006D244F">
            <w:pPr>
              <w:spacing w:after="0" w:line="256" w:lineRule="atLeast"/>
              <w:rPr>
                <w:rFonts w:ascii="Verdana" w:hAnsi="Verdana" w:cs="Verdana"/>
                <w:color w:val="444444"/>
                <w:sz w:val="19"/>
                <w:szCs w:val="19"/>
              </w:rPr>
            </w:pPr>
            <w:r>
              <w:rPr>
                <w:rFonts w:ascii="Verdana" w:hAnsi="Verdana" w:cs="Verdana"/>
                <w:color w:val="444444"/>
                <w:sz w:val="19"/>
                <w:szCs w:val="19"/>
              </w:rPr>
              <w:t>Foundations of management and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562F25" w:rsidRDefault="001E7869" w:rsidP="004E2274">
            <w:pPr>
              <w:spacing w:after="0" w:line="256" w:lineRule="atLeast"/>
              <w:rPr>
                <w:rFonts w:ascii="Verdana" w:hAnsi="Verdana" w:cs="Verdana"/>
                <w:color w:val="444444"/>
                <w:sz w:val="19"/>
                <w:szCs w:val="19"/>
              </w:rPr>
            </w:pPr>
          </w:p>
        </w:tc>
      </w:tr>
      <w:tr w:rsidR="00562F25" w:rsidRPr="004D3F51" w:rsidTr="004A6E9E">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562F25"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r w:rsidR="00562291">
              <w:rPr>
                <w:rFonts w:ascii="Verdana" w:hAnsi="Verdana" w:cs="Verdana"/>
                <w:color w:val="444444"/>
                <w:sz w:val="18"/>
                <w:szCs w:val="18"/>
                <w:lang w:eastAsia="tr-TR"/>
              </w:rPr>
              <w:t xml:space="preserve">           </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562F25" w:rsidRDefault="004A6E9E" w:rsidP="004E2274">
            <w:pPr>
              <w:spacing w:after="0" w:line="256" w:lineRule="atLeast"/>
              <w:rPr>
                <w:rFonts w:ascii="Verdana" w:hAnsi="Verdana" w:cs="Verdana"/>
                <w:color w:val="444444"/>
                <w:sz w:val="19"/>
                <w:szCs w:val="19"/>
              </w:rPr>
            </w:pPr>
            <w:r>
              <w:rPr>
                <w:rFonts w:ascii="Verdana" w:hAnsi="Verdana" w:cs="Verdana"/>
                <w:color w:val="444444"/>
                <w:sz w:val="19"/>
                <w:szCs w:val="19"/>
              </w:rPr>
              <w:t>Social Responsibility and Managerial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62F25" w:rsidRDefault="00562F25" w:rsidP="004E2274">
            <w:pPr>
              <w:spacing w:after="0" w:line="256" w:lineRule="atLeast"/>
              <w:rPr>
                <w:rFonts w:ascii="Verdana" w:hAnsi="Verdana" w:cs="Verdana"/>
                <w:color w:val="444444"/>
                <w:sz w:val="19"/>
                <w:szCs w:val="19"/>
              </w:rPr>
            </w:pPr>
          </w:p>
        </w:tc>
      </w:tr>
      <w:tr w:rsidR="00F10471" w:rsidRPr="004D3F51" w:rsidTr="004A6E9E">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4A6E9E" w:rsidP="00736170">
            <w:pPr>
              <w:spacing w:after="0" w:line="256" w:lineRule="atLeast"/>
              <w:rPr>
                <w:rFonts w:ascii="Verdana" w:hAnsi="Verdana" w:cs="Verdana"/>
                <w:color w:val="444444"/>
                <w:sz w:val="19"/>
                <w:szCs w:val="19"/>
              </w:rPr>
            </w:pPr>
            <w:r>
              <w:rPr>
                <w:rFonts w:ascii="Verdana" w:hAnsi="Verdana" w:cs="Verdana"/>
                <w:color w:val="444444"/>
                <w:sz w:val="19"/>
                <w:szCs w:val="19"/>
              </w:rPr>
              <w:t>Managers as Decision Makers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1</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4A6E9E" w:rsidP="00EB34B0">
            <w:pPr>
              <w:spacing w:after="0" w:line="256" w:lineRule="atLeast"/>
              <w:rPr>
                <w:rFonts w:ascii="Verdana" w:hAnsi="Verdana" w:cs="Verdana"/>
                <w:color w:val="444444"/>
                <w:sz w:val="19"/>
                <w:szCs w:val="19"/>
              </w:rPr>
            </w:pPr>
            <w:r>
              <w:rPr>
                <w:rFonts w:ascii="Verdana" w:hAnsi="Verdana" w:cs="Verdana"/>
                <w:color w:val="444444"/>
                <w:sz w:val="19"/>
                <w:szCs w:val="19"/>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810C80"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810C80" w:rsidRDefault="00810C80"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810C80" w:rsidRPr="00660279" w:rsidRDefault="004A6E9E" w:rsidP="00736170">
            <w:pPr>
              <w:spacing w:after="0" w:line="256" w:lineRule="atLeast"/>
              <w:rPr>
                <w:rFonts w:ascii="Verdana" w:hAnsi="Verdana" w:cs="Verdana"/>
                <w:color w:val="444444"/>
                <w:sz w:val="19"/>
                <w:szCs w:val="19"/>
              </w:rPr>
            </w:pPr>
            <w:r>
              <w:rPr>
                <w:rFonts w:ascii="Verdana" w:hAnsi="Verdana" w:cs="Verdana"/>
                <w:color w:val="444444"/>
                <w:sz w:val="19"/>
                <w:szCs w:val="19"/>
              </w:rPr>
              <w:t>Foundations of Planning</w:t>
            </w:r>
            <w:r w:rsidR="00736170">
              <w:rPr>
                <w:rFonts w:ascii="Verdana" w:hAnsi="Verdana" w:cs="Verdana"/>
                <w:color w:val="444444"/>
                <w:sz w:val="19"/>
                <w:szCs w:val="19"/>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10C80" w:rsidRPr="00660279" w:rsidRDefault="00810C80"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4A6E9E" w:rsidP="00810C80">
            <w:pPr>
              <w:spacing w:after="0" w:line="256" w:lineRule="atLeast"/>
              <w:rPr>
                <w:rFonts w:ascii="Verdana" w:hAnsi="Verdana" w:cs="Verdana"/>
                <w:color w:val="444444"/>
                <w:sz w:val="19"/>
                <w:szCs w:val="19"/>
              </w:rPr>
            </w:pPr>
            <w:r>
              <w:rPr>
                <w:rFonts w:ascii="Verdana" w:hAnsi="Verdana" w:cs="Verdana"/>
                <w:color w:val="444444"/>
                <w:sz w:val="19"/>
                <w:szCs w:val="19"/>
              </w:rPr>
              <w:t>Managing Strategy</w:t>
            </w:r>
            <w:r w:rsidR="00810C80">
              <w:rPr>
                <w:rFonts w:ascii="Verdana" w:hAnsi="Verdana" w:cs="Verdana"/>
                <w:color w:val="444444"/>
                <w:sz w:val="19"/>
                <w:szCs w:val="19"/>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833558" w:rsidRDefault="004A6E9E" w:rsidP="00C900CA">
            <w:pPr>
              <w:spacing w:after="0" w:line="256" w:lineRule="atLeast"/>
              <w:rPr>
                <w:rFonts w:ascii="Verdana" w:hAnsi="Verdana" w:cs="Verdana"/>
                <w:color w:val="444444"/>
                <w:sz w:val="19"/>
                <w:szCs w:val="19"/>
              </w:rPr>
            </w:pPr>
            <w:r>
              <w:rPr>
                <w:rFonts w:ascii="Verdana" w:hAnsi="Verdana" w:cs="Verdana"/>
                <w:color w:val="444444"/>
                <w:sz w:val="19"/>
                <w:szCs w:val="19"/>
              </w:rPr>
              <w:t>Organizational Structure and Design Alternatives</w:t>
            </w:r>
          </w:p>
          <w:p w:rsidR="00833558" w:rsidRPr="00660279" w:rsidRDefault="00833558" w:rsidP="00C900CA">
            <w:pPr>
              <w:spacing w:after="0" w:line="256" w:lineRule="atLeast"/>
              <w:rPr>
                <w:rFonts w:ascii="Verdana" w:hAnsi="Verdana" w:cs="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7730A6"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7730A6" w:rsidRDefault="007730A6"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2  </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7730A6" w:rsidRDefault="007730A6" w:rsidP="00C900CA">
            <w:pPr>
              <w:spacing w:after="0" w:line="256" w:lineRule="atLeast"/>
              <w:rPr>
                <w:rFonts w:ascii="Verdana" w:hAnsi="Verdana" w:cs="Verdana"/>
                <w:color w:val="444444"/>
                <w:sz w:val="19"/>
                <w:szCs w:val="19"/>
              </w:rPr>
            </w:pPr>
            <w:r>
              <w:rPr>
                <w:rFonts w:ascii="Verdana" w:hAnsi="Verdana" w:cs="Verdana"/>
                <w:color w:val="444444"/>
                <w:sz w:val="19"/>
                <w:szCs w:val="19"/>
              </w:rPr>
              <w:t>Contemporary Organization Designs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730A6" w:rsidRPr="00660279" w:rsidRDefault="007730A6"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lastRenderedPageBreak/>
              <w:t>1</w:t>
            </w:r>
          </w:p>
        </w:tc>
        <w:tc>
          <w:tcPr>
            <w:tcW w:w="3566"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4A6E9E" w:rsidP="00833558">
            <w:pPr>
              <w:spacing w:after="0" w:line="256" w:lineRule="atLeast"/>
              <w:rPr>
                <w:rFonts w:ascii="Verdana" w:hAnsi="Verdana" w:cs="Verdana"/>
                <w:color w:val="444444"/>
                <w:sz w:val="19"/>
                <w:szCs w:val="19"/>
              </w:rPr>
            </w:pPr>
            <w:r>
              <w:rPr>
                <w:rFonts w:ascii="Verdana" w:hAnsi="Verdana" w:cs="Verdana"/>
                <w:color w:val="444444"/>
                <w:sz w:val="19"/>
                <w:szCs w:val="19"/>
              </w:rPr>
              <w:t>The external environment;open systems perspective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4A6E9E">
        <w:trPr>
          <w:trHeight w:val="375"/>
          <w:tblCellSpacing w:w="15" w:type="dxa"/>
          <w:jc w:val="center"/>
        </w:trPr>
        <w:tc>
          <w:tcPr>
            <w:tcW w:w="476" w:type="pct"/>
            <w:shd w:val="clear" w:color="auto" w:fill="FFFFFF"/>
            <w:tcMar>
              <w:top w:w="15" w:type="dxa"/>
              <w:left w:w="75" w:type="dxa"/>
              <w:bottom w:w="15" w:type="dxa"/>
              <w:right w:w="15" w:type="dxa"/>
            </w:tcMar>
            <w:vAlign w:val="center"/>
          </w:tcPr>
          <w:p w:rsidR="00F10471" w:rsidRPr="00C51701"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1</w:t>
            </w:r>
          </w:p>
        </w:tc>
        <w:tc>
          <w:tcPr>
            <w:tcW w:w="3566" w:type="pct"/>
            <w:shd w:val="clear" w:color="auto" w:fill="FFFFFF"/>
            <w:tcMar>
              <w:top w:w="15" w:type="dxa"/>
              <w:left w:w="75" w:type="dxa"/>
              <w:bottom w:w="15" w:type="dxa"/>
              <w:right w:w="15" w:type="dxa"/>
            </w:tcMar>
            <w:vAlign w:val="center"/>
          </w:tcPr>
          <w:p w:rsidR="004A6E9E" w:rsidRPr="00660279" w:rsidRDefault="004A6E9E" w:rsidP="004E2274">
            <w:pPr>
              <w:spacing w:after="0" w:line="256" w:lineRule="atLeast"/>
              <w:rPr>
                <w:rFonts w:ascii="Verdana" w:hAnsi="Verdana" w:cs="Verdana"/>
                <w:color w:val="444444"/>
                <w:sz w:val="19"/>
                <w:szCs w:val="19"/>
              </w:rPr>
            </w:pPr>
            <w:r>
              <w:rPr>
                <w:rFonts w:ascii="Verdana" w:hAnsi="Verdana" w:cs="Verdana"/>
                <w:color w:val="444444"/>
                <w:sz w:val="19"/>
                <w:szCs w:val="19"/>
              </w:rPr>
              <w:t>Interorganizational Relationships and strategies</w:t>
            </w:r>
          </w:p>
        </w:tc>
        <w:tc>
          <w:tcPr>
            <w:tcW w:w="0" w:type="auto"/>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4A6E9E" w:rsidRPr="004D3F51" w:rsidTr="004A6E9E">
        <w:trPr>
          <w:trHeight w:val="38"/>
          <w:tblCellSpacing w:w="15" w:type="dxa"/>
          <w:jc w:val="center"/>
        </w:trPr>
        <w:tc>
          <w:tcPr>
            <w:tcW w:w="476" w:type="pct"/>
            <w:shd w:val="clear" w:color="auto" w:fill="FFFFFF"/>
            <w:tcMar>
              <w:top w:w="15" w:type="dxa"/>
              <w:left w:w="75" w:type="dxa"/>
              <w:bottom w:w="15" w:type="dxa"/>
              <w:right w:w="15" w:type="dxa"/>
            </w:tcMar>
            <w:vAlign w:val="center"/>
          </w:tcPr>
          <w:p w:rsidR="004A6E9E" w:rsidRDefault="004A6E9E"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1               </w:t>
            </w:r>
          </w:p>
        </w:tc>
        <w:tc>
          <w:tcPr>
            <w:tcW w:w="3566" w:type="pct"/>
            <w:shd w:val="clear" w:color="auto" w:fill="FFFFFF"/>
            <w:tcMar>
              <w:top w:w="15" w:type="dxa"/>
              <w:left w:w="75" w:type="dxa"/>
              <w:bottom w:w="15" w:type="dxa"/>
              <w:right w:w="15" w:type="dxa"/>
            </w:tcMar>
            <w:vAlign w:val="center"/>
          </w:tcPr>
          <w:p w:rsidR="004A6E9E" w:rsidRDefault="004A6E9E" w:rsidP="004E2274">
            <w:pPr>
              <w:spacing w:after="0" w:line="256" w:lineRule="atLeast"/>
              <w:rPr>
                <w:rFonts w:ascii="Verdana" w:hAnsi="Verdana" w:cs="Verdana"/>
                <w:color w:val="444444"/>
                <w:sz w:val="19"/>
                <w:szCs w:val="19"/>
              </w:rPr>
            </w:pPr>
            <w:r>
              <w:rPr>
                <w:rFonts w:ascii="Verdana" w:hAnsi="Verdana" w:cs="Verdana"/>
                <w:color w:val="444444"/>
                <w:sz w:val="19"/>
                <w:szCs w:val="19"/>
              </w:rPr>
              <w:t>Organizational size, life-cycle and de</w:t>
            </w:r>
            <w:r w:rsidR="007968C8">
              <w:rPr>
                <w:rFonts w:ascii="Verdana" w:hAnsi="Verdana" w:cs="Verdana"/>
                <w:color w:val="444444"/>
                <w:sz w:val="19"/>
                <w:szCs w:val="19"/>
              </w:rPr>
              <w:t>c</w:t>
            </w:r>
            <w:r>
              <w:rPr>
                <w:rFonts w:ascii="Verdana" w:hAnsi="Verdana" w:cs="Verdana"/>
                <w:color w:val="444444"/>
                <w:sz w:val="19"/>
                <w:szCs w:val="19"/>
              </w:rPr>
              <w:t>line</w:t>
            </w:r>
          </w:p>
        </w:tc>
        <w:tc>
          <w:tcPr>
            <w:tcW w:w="0" w:type="auto"/>
            <w:shd w:val="clear" w:color="auto" w:fill="FFFFFF"/>
            <w:tcMar>
              <w:top w:w="15" w:type="dxa"/>
              <w:left w:w="75" w:type="dxa"/>
              <w:bottom w:w="15" w:type="dxa"/>
              <w:right w:w="15" w:type="dxa"/>
            </w:tcMar>
            <w:vAlign w:val="center"/>
          </w:tcPr>
          <w:p w:rsidR="004A6E9E" w:rsidRPr="00660279" w:rsidRDefault="004A6E9E" w:rsidP="004E2274">
            <w:pPr>
              <w:spacing w:after="0" w:line="256" w:lineRule="atLeast"/>
              <w:rPr>
                <w:rFonts w:ascii="Verdana" w:hAnsi="Verdana" w:cs="Verdana"/>
                <w:color w:val="444444"/>
                <w:sz w:val="19"/>
                <w:szCs w:val="19"/>
              </w:rPr>
            </w:pPr>
          </w:p>
        </w:tc>
      </w:tr>
      <w:tr w:rsidR="004A6E9E" w:rsidRPr="004D3F51" w:rsidTr="004A6E9E">
        <w:trPr>
          <w:trHeight w:val="38"/>
          <w:tblCellSpacing w:w="15" w:type="dxa"/>
          <w:jc w:val="center"/>
        </w:trPr>
        <w:tc>
          <w:tcPr>
            <w:tcW w:w="476" w:type="pct"/>
            <w:shd w:val="clear" w:color="auto" w:fill="FFFFFF"/>
            <w:tcMar>
              <w:top w:w="15" w:type="dxa"/>
              <w:left w:w="75" w:type="dxa"/>
              <w:bottom w:w="15" w:type="dxa"/>
              <w:right w:w="15" w:type="dxa"/>
            </w:tcMar>
            <w:vAlign w:val="center"/>
          </w:tcPr>
          <w:p w:rsidR="004A6E9E" w:rsidRDefault="00A42C7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6" w:type="pct"/>
            <w:shd w:val="clear" w:color="auto" w:fill="FFFFFF"/>
            <w:tcMar>
              <w:top w:w="15" w:type="dxa"/>
              <w:left w:w="75" w:type="dxa"/>
              <w:bottom w:w="15" w:type="dxa"/>
              <w:right w:w="15" w:type="dxa"/>
            </w:tcMar>
            <w:vAlign w:val="center"/>
          </w:tcPr>
          <w:p w:rsidR="004A6E9E" w:rsidRDefault="004A6E9E" w:rsidP="004E2274">
            <w:pPr>
              <w:spacing w:after="0" w:line="256" w:lineRule="atLeast"/>
              <w:rPr>
                <w:rFonts w:ascii="Verdana" w:hAnsi="Verdana" w:cs="Verdana"/>
                <w:color w:val="444444"/>
                <w:sz w:val="19"/>
                <w:szCs w:val="19"/>
              </w:rPr>
            </w:pPr>
            <w:r>
              <w:rPr>
                <w:rFonts w:ascii="Verdana" w:hAnsi="Verdana" w:cs="Verdana"/>
                <w:color w:val="444444"/>
                <w:sz w:val="19"/>
                <w:szCs w:val="19"/>
              </w:rPr>
              <w:t>Student PRESENTATIONS</w:t>
            </w:r>
          </w:p>
        </w:tc>
        <w:tc>
          <w:tcPr>
            <w:tcW w:w="0" w:type="auto"/>
            <w:shd w:val="clear" w:color="auto" w:fill="FFFFFF"/>
            <w:tcMar>
              <w:top w:w="15" w:type="dxa"/>
              <w:left w:w="75" w:type="dxa"/>
              <w:bottom w:w="15" w:type="dxa"/>
              <w:right w:w="15" w:type="dxa"/>
            </w:tcMar>
            <w:vAlign w:val="center"/>
          </w:tcPr>
          <w:p w:rsidR="004A6E9E" w:rsidRPr="00660279" w:rsidRDefault="004A6E9E" w:rsidP="004E2274">
            <w:pPr>
              <w:spacing w:after="0" w:line="256" w:lineRule="atLeast"/>
              <w:rPr>
                <w:rFonts w:ascii="Verdana" w:hAnsi="Verdana" w:cs="Verdana"/>
                <w:color w:val="444444"/>
                <w:sz w:val="19"/>
                <w:szCs w:val="19"/>
              </w:rPr>
            </w:pP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RECOMMENDED SOURCES</w:t>
            </w:r>
          </w:p>
        </w:tc>
      </w:tr>
      <w:tr w:rsidR="00F10471" w:rsidRPr="004D3F5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665415" w:rsidRDefault="00F10471" w:rsidP="00665415">
            <w:pPr>
              <w:spacing w:after="0" w:line="240" w:lineRule="atLeast"/>
              <w:rPr>
                <w:rFonts w:ascii="Verdana" w:hAnsi="Verdana" w:cs="Verdana"/>
                <w:color w:val="444444"/>
                <w:sz w:val="19"/>
                <w:szCs w:val="19"/>
              </w:rPr>
            </w:pPr>
            <w:r w:rsidRPr="00C51701">
              <w:rPr>
                <w:rFonts w:ascii="Verdana" w:hAnsi="Verdana" w:cs="Verdana"/>
                <w:b/>
                <w:bCs/>
                <w:color w:val="444444"/>
                <w:sz w:val="18"/>
                <w:szCs w:val="18"/>
                <w:lang w:eastAsia="tr-TR"/>
              </w:rPr>
              <w:t>Textbook</w:t>
            </w:r>
            <w:r w:rsidR="00665415">
              <w:rPr>
                <w:rFonts w:ascii="Verdana" w:hAnsi="Verdana" w:cs="Verdana"/>
                <w:b/>
                <w:bCs/>
                <w:color w:val="444444"/>
                <w:sz w:val="18"/>
                <w:szCs w:val="18"/>
                <w:lang w:eastAsia="tr-TR"/>
              </w:rPr>
              <w:t xml:space="preserve">  </w:t>
            </w:r>
          </w:p>
          <w:p w:rsidR="00F10471" w:rsidRPr="00C51701" w:rsidRDefault="00F10471" w:rsidP="00665415">
            <w:pPr>
              <w:spacing w:after="0" w:line="240" w:lineRule="atLeast"/>
              <w:rPr>
                <w:rFonts w:ascii="Verdana" w:hAnsi="Verdana" w:cs="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B34B0" w:rsidRPr="00F6119A" w:rsidRDefault="00F6119A" w:rsidP="00833558">
            <w:pPr>
              <w:pStyle w:val="ListParagraph"/>
              <w:numPr>
                <w:ilvl w:val="0"/>
                <w:numId w:val="2"/>
              </w:numPr>
              <w:autoSpaceDE w:val="0"/>
              <w:autoSpaceDN w:val="0"/>
              <w:adjustRightInd w:val="0"/>
              <w:rPr>
                <w:rFonts w:ascii="Verdana" w:hAnsi="Verdana" w:cs="Verdana"/>
                <w:color w:val="444444"/>
                <w:sz w:val="18"/>
                <w:szCs w:val="18"/>
                <w:lang w:eastAsia="tr-TR"/>
              </w:rPr>
            </w:pPr>
            <w:r>
              <w:rPr>
                <w:rFonts w:ascii="Verdana" w:hAnsi="Verdana" w:cs="Verdana"/>
                <w:color w:val="444444"/>
                <w:sz w:val="19"/>
                <w:szCs w:val="19"/>
              </w:rPr>
              <w:t>Contemporary Management. Robbins. Pearson.</w:t>
            </w:r>
          </w:p>
          <w:p w:rsidR="00F6119A" w:rsidRPr="00833558" w:rsidRDefault="00F6119A" w:rsidP="00833558">
            <w:pPr>
              <w:pStyle w:val="ListParagraph"/>
              <w:numPr>
                <w:ilvl w:val="0"/>
                <w:numId w:val="2"/>
              </w:numPr>
              <w:autoSpaceDE w:val="0"/>
              <w:autoSpaceDN w:val="0"/>
              <w:adjustRightInd w:val="0"/>
              <w:rPr>
                <w:rFonts w:ascii="Verdana" w:hAnsi="Verdana" w:cs="Verdana"/>
                <w:color w:val="444444"/>
                <w:sz w:val="18"/>
                <w:szCs w:val="18"/>
                <w:lang w:eastAsia="tr-TR"/>
              </w:rPr>
            </w:pPr>
            <w:r>
              <w:rPr>
                <w:rFonts w:ascii="Verdana" w:hAnsi="Verdana" w:cs="Verdana"/>
                <w:color w:val="444444"/>
                <w:sz w:val="19"/>
                <w:szCs w:val="19"/>
              </w:rPr>
              <w:t>Organization Theory and Design. Daft,Murphy, Willmott.Cengage Learning</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119A" w:rsidRDefault="00F6119A" w:rsidP="00833558">
            <w:pPr>
              <w:pStyle w:val="ListParagraph"/>
              <w:numPr>
                <w:ilvl w:val="0"/>
                <w:numId w:val="1"/>
              </w:numPr>
              <w:spacing w:line="270" w:lineRule="atLeast"/>
              <w:rPr>
                <w:rFonts w:ascii="Verdana" w:hAnsi="Verdana" w:cs="Verdana"/>
                <w:color w:val="444444"/>
                <w:sz w:val="19"/>
                <w:szCs w:val="19"/>
              </w:rPr>
            </w:pPr>
            <w:r>
              <w:rPr>
                <w:rFonts w:ascii="Verdana" w:hAnsi="Verdana" w:cs="Verdana"/>
                <w:color w:val="444444"/>
                <w:sz w:val="19"/>
                <w:szCs w:val="19"/>
                <w:lang w:eastAsia="en-US"/>
              </w:rPr>
              <w:t>Wealth of Nations. Adam Smith</w:t>
            </w:r>
          </w:p>
          <w:p w:rsidR="00833558" w:rsidRPr="00833558" w:rsidRDefault="00F6119A" w:rsidP="00833558">
            <w:pPr>
              <w:pStyle w:val="ListParagraph"/>
              <w:numPr>
                <w:ilvl w:val="0"/>
                <w:numId w:val="1"/>
              </w:numPr>
              <w:spacing w:line="270" w:lineRule="atLeast"/>
              <w:rPr>
                <w:rFonts w:ascii="Verdana" w:hAnsi="Verdana" w:cs="Verdana"/>
                <w:color w:val="444444"/>
                <w:sz w:val="19"/>
                <w:szCs w:val="19"/>
              </w:rPr>
            </w:pPr>
            <w:r>
              <w:rPr>
                <w:rFonts w:ascii="Verdana" w:hAnsi="Verdana" w:cs="Verdana"/>
                <w:color w:val="444444"/>
                <w:sz w:val="19"/>
                <w:szCs w:val="19"/>
                <w:lang w:eastAsia="en-US"/>
              </w:rPr>
              <w:t>History of Civilizations.</w:t>
            </w:r>
            <w:r w:rsidR="00833558" w:rsidRPr="00833558">
              <w:rPr>
                <w:rFonts w:ascii="Verdana" w:hAnsi="Verdana" w:cs="Verdana"/>
                <w:color w:val="444444"/>
                <w:sz w:val="19"/>
                <w:szCs w:val="19"/>
              </w:rPr>
              <w:t xml:space="preserve"> </w:t>
            </w: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MATERIAL SHARING</w:t>
            </w:r>
          </w:p>
        </w:tc>
      </w:tr>
      <w:tr w:rsidR="00F10471" w:rsidRPr="004D3F5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Power point presentation related to all concepts discussed in the class.</w:t>
            </w: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8761A8" w:rsidRDefault="00C456BF" w:rsidP="00D54DAF">
            <w:pPr>
              <w:autoSpaceDE w:val="0"/>
              <w:autoSpaceDN w:val="0"/>
              <w:adjustRightInd w:val="0"/>
              <w:rPr>
                <w:rFonts w:ascii="Verdana" w:hAnsi="Verdana" w:cs="Verdana"/>
                <w:color w:val="444444"/>
                <w:sz w:val="19"/>
                <w:szCs w:val="19"/>
              </w:rPr>
            </w:pPr>
            <w:r>
              <w:rPr>
                <w:rFonts w:ascii="Verdana" w:hAnsi="Verdana" w:cs="Verdana"/>
                <w:color w:val="444444"/>
                <w:sz w:val="19"/>
                <w:szCs w:val="19"/>
              </w:rPr>
              <w:t>Projects on analyzing a company and discussion of assigned cases</w:t>
            </w:r>
          </w:p>
          <w:p w:rsidR="00F10471" w:rsidRPr="00C51701" w:rsidRDefault="00F10471" w:rsidP="00C51701">
            <w:pPr>
              <w:spacing w:after="0" w:line="240" w:lineRule="atLeast"/>
              <w:rPr>
                <w:rFonts w:ascii="Verdana" w:hAnsi="Verdana" w:cs="Verdana"/>
                <w:color w:val="444444"/>
                <w:sz w:val="18"/>
                <w:szCs w:val="18"/>
                <w:lang w:eastAsia="tr-TR"/>
              </w:rPr>
            </w:pP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One midterm, one final exam</w:t>
            </w:r>
          </w:p>
        </w:tc>
      </w:tr>
    </w:tbl>
    <w:p w:rsidR="00F10471" w:rsidRDefault="00F10471" w:rsidP="00C51701">
      <w:pPr>
        <w:shd w:val="clear" w:color="auto" w:fill="FFFFFF"/>
        <w:spacing w:after="0" w:line="240" w:lineRule="auto"/>
        <w:rPr>
          <w:color w:val="555555"/>
          <w:sz w:val="20"/>
          <w:szCs w:val="20"/>
          <w:lang w:eastAsia="tr-TR"/>
        </w:rPr>
      </w:pPr>
    </w:p>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PERCENTAGE</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1</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b/>
                <w:bCs/>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40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100</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0471" w:rsidRPr="004D3F5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Expertise/Field Courses</w:t>
            </w:r>
          </w:p>
        </w:tc>
      </w:tr>
    </w:tbl>
    <w:p w:rsidR="00F10471" w:rsidRDefault="00F10471" w:rsidP="00C51701">
      <w:pPr>
        <w:shd w:val="clear" w:color="auto" w:fill="FFFFFF"/>
        <w:spacing w:after="0" w:line="240" w:lineRule="auto"/>
        <w:rPr>
          <w:color w:val="555555"/>
          <w:sz w:val="20"/>
          <w:szCs w:val="20"/>
          <w:lang w:val="en-US" w:eastAsia="tr-TR"/>
        </w:rPr>
      </w:pPr>
    </w:p>
    <w:p w:rsidR="00146479" w:rsidRDefault="00146479" w:rsidP="00C51701">
      <w:pPr>
        <w:shd w:val="clear" w:color="auto" w:fill="FFFFFF"/>
        <w:spacing w:after="0" w:line="240" w:lineRule="auto"/>
        <w:rPr>
          <w:color w:val="555555"/>
          <w:sz w:val="20"/>
          <w:szCs w:val="20"/>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7063"/>
        <w:gridCol w:w="255"/>
        <w:gridCol w:w="255"/>
        <w:gridCol w:w="255"/>
        <w:gridCol w:w="255"/>
        <w:gridCol w:w="255"/>
        <w:gridCol w:w="139"/>
      </w:tblGrid>
      <w:tr w:rsidR="00146479" w:rsidTr="0014647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COURSE'S CONTRIBUTION TO PROGRAM</w:t>
            </w:r>
          </w:p>
        </w:tc>
      </w:tr>
      <w:tr w:rsidR="00146479" w:rsidTr="0014647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Program Learning Outcomes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Contribution</w:t>
            </w:r>
          </w:p>
        </w:tc>
      </w:tr>
      <w:tr w:rsidR="00146479" w:rsidTr="0014647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3</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4</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possess the sufficient knowledge, discipline and responsibility to be able to conduct independent study/ project/research and a comprehensive research and/or project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fulfill their responsibility in teams and projects in businesses as well as being able and capable to act as a 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design and plan projects to achieve organizational goals and objectives and/or improve organizational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life-long learning and self assessment to maintain their personal and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that the rapidly-evolving dynamics of national and global environments requires flexible thinking, adaptability, and the ability to formulate innovative solutions to pursue a successful career.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clearly and effectively convey their knowledge, ideas, research, and conclusions supported with relevant data, in national/international interdisciplinary academic and professional settings in Turkish or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respect for individual and cultural diversity, and should be able to emphatically interact with individuals from diverse cultural backgrounds in social and professional 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standards of personal, professional and social ethics, evaluate the ethical implications of various practices related to the area of business administration, and have awareness of the importance of ethical behavior in adding value to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personal, social and ecological dimensions of social responsibility and have the awareness that being socially responsible is an active citizenship duty of each and every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xml:space="preserve">Students should understand the importance of quality, safety and health management, corporate social responsibility, personal, professional and cross-cultural respect and professional ethics in maintaining organizational </w:t>
            </w:r>
            <w:r>
              <w:rPr>
                <w:rFonts w:ascii="Verdana" w:hAnsi="Verdana"/>
                <w:sz w:val="18"/>
                <w:szCs w:val="18"/>
              </w:rPr>
              <w:lastRenderedPageBreak/>
              <w:t>sustainability.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Cs/>
                <w:sz w:val="18"/>
                <w:szCs w:val="18"/>
              </w:rPr>
              <w:lastRenderedPageBreak/>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possess the essential body of knowledge in the area of 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interdependency and interrelationship among disciplines, be able to relate and synthesize knowledge from diverse disciplines and draw novel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bl>
    <w:p w:rsidR="00146479" w:rsidRDefault="00146479" w:rsidP="00C51701">
      <w:pPr>
        <w:shd w:val="clear" w:color="auto" w:fill="FFFFFF"/>
        <w:spacing w:after="0" w:line="240" w:lineRule="auto"/>
        <w:rPr>
          <w:color w:val="555555"/>
          <w:sz w:val="20"/>
          <w:szCs w:val="20"/>
          <w:lang w:val="en-US"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F10471" w:rsidRPr="004D3F5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ECTS ALLOCATED BASED ON STUDENT WORKLOAD BY THE COURSE DESCRIPTION</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Duration</w:t>
            </w:r>
            <w:r w:rsidRPr="00C51701">
              <w:rPr>
                <w:rFonts w:ascii="Verdana" w:hAnsi="Verdana" w:cs="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Total</w:t>
            </w:r>
            <w:r w:rsidRPr="00C51701">
              <w:rPr>
                <w:rFonts w:ascii="Verdana" w:hAnsi="Verdana" w:cs="Verdana"/>
                <w:color w:val="444444"/>
                <w:sz w:val="18"/>
                <w:szCs w:val="18"/>
                <w:lang w:eastAsia="tr-TR"/>
              </w:rPr>
              <w:br/>
              <w:t>Workload</w:t>
            </w:r>
            <w:r w:rsidRPr="00C51701">
              <w:rPr>
                <w:rFonts w:ascii="Verdana" w:hAnsi="Verdana" w:cs="Verdana"/>
                <w:color w:val="444444"/>
                <w:sz w:val="18"/>
                <w:szCs w:val="18"/>
                <w:lang w:eastAsia="tr-TR"/>
              </w:rPr>
              <w:br/>
              <w:t>(Hour)</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1A02E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Hou</w:t>
            </w:r>
            <w:r w:rsidR="001A02EF">
              <w:rPr>
                <w:rFonts w:ascii="Verdana" w:hAnsi="Verdana" w:cs="Verdana"/>
                <w:color w:val="444444"/>
                <w:sz w:val="18"/>
                <w:szCs w:val="18"/>
                <w:lang w:eastAsia="tr-TR"/>
              </w:rPr>
              <w:t xml:space="preserve">rs for off-the-classroom study </w:t>
            </w:r>
            <w:r w:rsidR="001A02EF">
              <w:rPr>
                <w:rFonts w:ascii="Verdana" w:eastAsia="Times New Roman" w:hAnsi="Verdana"/>
                <w:color w:val="444444"/>
                <w:sz w:val="18"/>
                <w:szCs w:val="18"/>
                <w:lang w:eastAsia="tr-TR"/>
              </w:rPr>
              <w:t>(Including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1A02EF"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1A02EF" w:rsidRPr="00C51701" w:rsidRDefault="001A02EF" w:rsidP="001A02EF">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02EF"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02EF"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02EF"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1A02EF" w:rsidP="00C51701">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F10471" w:rsidRDefault="00F10471"/>
    <w:sectPr w:rsidR="00F10471"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6DB"/>
    <w:multiLevelType w:val="hybridMultilevel"/>
    <w:tmpl w:val="43C4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93DDD"/>
    <w:rsid w:val="000E29D2"/>
    <w:rsid w:val="000E4821"/>
    <w:rsid w:val="000E7A9A"/>
    <w:rsid w:val="00146479"/>
    <w:rsid w:val="00171A62"/>
    <w:rsid w:val="00196253"/>
    <w:rsid w:val="001A02EF"/>
    <w:rsid w:val="001A4F57"/>
    <w:rsid w:val="001B30BF"/>
    <w:rsid w:val="001E3D6A"/>
    <w:rsid w:val="001E7869"/>
    <w:rsid w:val="00235A2A"/>
    <w:rsid w:val="002D0332"/>
    <w:rsid w:val="002D44AB"/>
    <w:rsid w:val="00307ECA"/>
    <w:rsid w:val="00314586"/>
    <w:rsid w:val="003413CA"/>
    <w:rsid w:val="003642CA"/>
    <w:rsid w:val="003846F7"/>
    <w:rsid w:val="00396B36"/>
    <w:rsid w:val="003A45A1"/>
    <w:rsid w:val="003C6AAC"/>
    <w:rsid w:val="003F16FB"/>
    <w:rsid w:val="00414CBF"/>
    <w:rsid w:val="0042163B"/>
    <w:rsid w:val="00444CC4"/>
    <w:rsid w:val="00456A79"/>
    <w:rsid w:val="0048764B"/>
    <w:rsid w:val="00487E27"/>
    <w:rsid w:val="004A6E9E"/>
    <w:rsid w:val="004D3F51"/>
    <w:rsid w:val="004D7704"/>
    <w:rsid w:val="004D7EA7"/>
    <w:rsid w:val="004E2274"/>
    <w:rsid w:val="004F6E2A"/>
    <w:rsid w:val="00531635"/>
    <w:rsid w:val="00562291"/>
    <w:rsid w:val="0056271E"/>
    <w:rsid w:val="00562F25"/>
    <w:rsid w:val="00566AE2"/>
    <w:rsid w:val="00636708"/>
    <w:rsid w:val="00660279"/>
    <w:rsid w:val="00665415"/>
    <w:rsid w:val="00666462"/>
    <w:rsid w:val="00684204"/>
    <w:rsid w:val="006867C4"/>
    <w:rsid w:val="00696FE2"/>
    <w:rsid w:val="006B2CA8"/>
    <w:rsid w:val="006D244F"/>
    <w:rsid w:val="006E77E2"/>
    <w:rsid w:val="006F2314"/>
    <w:rsid w:val="006F603D"/>
    <w:rsid w:val="00721D30"/>
    <w:rsid w:val="00736170"/>
    <w:rsid w:val="007730A6"/>
    <w:rsid w:val="007968C8"/>
    <w:rsid w:val="00800D5C"/>
    <w:rsid w:val="00810C80"/>
    <w:rsid w:val="008150E8"/>
    <w:rsid w:val="0081720E"/>
    <w:rsid w:val="00833558"/>
    <w:rsid w:val="008761A8"/>
    <w:rsid w:val="008822B0"/>
    <w:rsid w:val="008B5BE1"/>
    <w:rsid w:val="00947491"/>
    <w:rsid w:val="00982D5A"/>
    <w:rsid w:val="00986998"/>
    <w:rsid w:val="00A16692"/>
    <w:rsid w:val="00A42C71"/>
    <w:rsid w:val="00AA4284"/>
    <w:rsid w:val="00AA5D64"/>
    <w:rsid w:val="00B075E0"/>
    <w:rsid w:val="00B36E68"/>
    <w:rsid w:val="00B51CB1"/>
    <w:rsid w:val="00B90445"/>
    <w:rsid w:val="00BB09C5"/>
    <w:rsid w:val="00BD02DE"/>
    <w:rsid w:val="00BD1B6D"/>
    <w:rsid w:val="00C456BF"/>
    <w:rsid w:val="00C51701"/>
    <w:rsid w:val="00C900CA"/>
    <w:rsid w:val="00CE5FFA"/>
    <w:rsid w:val="00D31479"/>
    <w:rsid w:val="00D54DAF"/>
    <w:rsid w:val="00E03B5B"/>
    <w:rsid w:val="00E127F8"/>
    <w:rsid w:val="00E22619"/>
    <w:rsid w:val="00E41BDA"/>
    <w:rsid w:val="00E52704"/>
    <w:rsid w:val="00E65265"/>
    <w:rsid w:val="00E710E1"/>
    <w:rsid w:val="00E92AB1"/>
    <w:rsid w:val="00EB2BFE"/>
    <w:rsid w:val="00EB34B0"/>
    <w:rsid w:val="00EB5B7B"/>
    <w:rsid w:val="00ED222E"/>
    <w:rsid w:val="00EE4569"/>
    <w:rsid w:val="00F10471"/>
    <w:rsid w:val="00F26F70"/>
    <w:rsid w:val="00F6119A"/>
    <w:rsid w:val="00FC0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 w:type="paragraph" w:customStyle="1" w:styleId="Default">
    <w:name w:val="Default"/>
    <w:rsid w:val="001E3D6A"/>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 w:type="paragraph" w:customStyle="1" w:styleId="Default">
    <w:name w:val="Default"/>
    <w:rsid w:val="001E3D6A"/>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977803898">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1404</Words>
  <Characters>8006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COURSE INFORMATON</vt:lpstr>
      <vt:lpstr>COURSE INFORMATON</vt:lpstr>
    </vt:vector>
  </TitlesOfParts>
  <Company>University</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Esin Karamustafa</cp:lastModifiedBy>
  <cp:revision>36</cp:revision>
  <dcterms:created xsi:type="dcterms:W3CDTF">2014-05-01T15:41:00Z</dcterms:created>
  <dcterms:modified xsi:type="dcterms:W3CDTF">2017-05-15T12:38:00Z</dcterms:modified>
</cp:coreProperties>
</file>