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A" w:rsidRPr="000E46FA" w:rsidRDefault="00AC597A">
      <w:pPr>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76"/>
        <w:gridCol w:w="1595"/>
        <w:gridCol w:w="1000"/>
        <w:gridCol w:w="1772"/>
        <w:gridCol w:w="861"/>
        <w:gridCol w:w="901"/>
      </w:tblGrid>
      <w:tr w:rsidR="00E04288" w:rsidRPr="000E46FA" w:rsidTr="009C7F32">
        <w:trPr>
          <w:trHeight w:val="525"/>
          <w:tblCellSpacing w:w="15" w:type="dxa"/>
          <w:jc w:val="center"/>
        </w:trPr>
        <w:tc>
          <w:tcPr>
            <w:tcW w:w="0" w:type="auto"/>
            <w:gridSpan w:val="6"/>
            <w:shd w:val="clear" w:color="auto" w:fill="ECEBEB"/>
            <w:vAlign w:val="center"/>
            <w:hideMark/>
          </w:tcPr>
          <w:p w:rsidR="006A2754" w:rsidRPr="000E46FA" w:rsidRDefault="006A2754" w:rsidP="009C7F32">
            <w:pPr>
              <w:spacing w:after="0" w:line="240" w:lineRule="auto"/>
              <w:jc w:val="center"/>
              <w:rPr>
                <w:rFonts w:ascii="Times New Roman" w:eastAsia="Times New Roman" w:hAnsi="Times New Roman" w:cs="Times New Roman"/>
                <w:b/>
                <w:bCs/>
                <w:color w:val="000000" w:themeColor="text1"/>
                <w:sz w:val="24"/>
                <w:szCs w:val="24"/>
              </w:rPr>
            </w:pPr>
            <w:r w:rsidRPr="000E46FA">
              <w:rPr>
                <w:rFonts w:ascii="Times New Roman" w:eastAsia="Times New Roman" w:hAnsi="Times New Roman" w:cs="Times New Roman"/>
                <w:b/>
                <w:bCs/>
                <w:color w:val="000000" w:themeColor="text1"/>
                <w:sz w:val="24"/>
                <w:szCs w:val="24"/>
              </w:rPr>
              <w:t>DERS BİLGİLERİ</w:t>
            </w:r>
          </w:p>
        </w:tc>
      </w:tr>
      <w:tr w:rsidR="0069664D" w:rsidRPr="000E46FA"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i/>
                <w:iCs/>
                <w:color w:val="000000" w:themeColor="text1"/>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i/>
                <w:iCs/>
                <w:color w:val="000000" w:themeColor="text1"/>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0013A7" w:rsidP="009C7F32">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i/>
                <w:iCs/>
                <w:color w:val="000000" w:themeColor="text1"/>
                <w:sz w:val="24"/>
                <w:szCs w:val="24"/>
              </w:rPr>
              <w:t xml:space="preserve">T+U+L </w:t>
            </w:r>
            <w:r w:rsidR="006A2754" w:rsidRPr="000E46FA">
              <w:rPr>
                <w:rFonts w:ascii="Times New Roman" w:eastAsia="Times New Roman" w:hAnsi="Times New Roman" w:cs="Times New Roman"/>
                <w:i/>
                <w:iCs/>
                <w:color w:val="000000" w:themeColor="text1"/>
                <w:sz w:val="24"/>
                <w:szCs w:val="24"/>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i/>
                <w:iCs/>
                <w:color w:val="000000" w:themeColor="text1"/>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i/>
                <w:iCs/>
                <w:color w:val="000000" w:themeColor="text1"/>
                <w:sz w:val="24"/>
                <w:szCs w:val="24"/>
              </w:rPr>
              <w:t>AKTS</w:t>
            </w:r>
          </w:p>
        </w:tc>
      </w:tr>
      <w:tr w:rsidR="0069664D" w:rsidRPr="000E46FA" w:rsidTr="009200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A2754" w:rsidRPr="000E46FA" w:rsidRDefault="00920077"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hAnsi="Times New Roman" w:cs="Times New Roman"/>
                <w:sz w:val="24"/>
                <w:szCs w:val="24"/>
              </w:rPr>
              <w:t>Küresel İş Çevreleri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D82A2A" w:rsidP="00920077">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 xml:space="preserve">EMBA </w:t>
            </w:r>
            <w:r w:rsidR="009B0006" w:rsidRPr="000E46FA">
              <w:rPr>
                <w:rFonts w:ascii="Times New Roman" w:eastAsia="Times New Roman" w:hAnsi="Times New Roman" w:cs="Times New Roman"/>
                <w:color w:val="000000" w:themeColor="text1"/>
                <w:sz w:val="24"/>
                <w:szCs w:val="24"/>
              </w:rPr>
              <w:t>5</w:t>
            </w:r>
            <w:r w:rsidR="00920077" w:rsidRPr="000E46FA">
              <w:rPr>
                <w:rFonts w:ascii="Times New Roman" w:eastAsia="Times New Roman" w:hAnsi="Times New Roman" w:cs="Times New Roman"/>
                <w:color w:val="000000" w:themeColor="text1"/>
                <w:sz w:val="24"/>
                <w:szCs w:val="24"/>
              </w:rPr>
              <w:t>03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B1387F" w:rsidP="009C7F32">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Güz</w:t>
            </w:r>
            <w:bookmarkStart w:id="0" w:name="_GoBack"/>
            <w:bookmarkEnd w:id="0"/>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A056A7" w:rsidP="009C7F32">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9664D" w:rsidP="009C7F32">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A056A7" w:rsidP="009C7F32">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r>
    </w:tbl>
    <w:p w:rsidR="006A2754" w:rsidRPr="000E46FA"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E04288" w:rsidRPr="000E46FA" w:rsidTr="00D82A2A">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A2754" w:rsidRPr="000E46FA" w:rsidRDefault="006A2754" w:rsidP="009C7F32">
            <w:pPr>
              <w:spacing w:after="0" w:line="256" w:lineRule="atLeast"/>
              <w:rPr>
                <w:rFonts w:ascii="Times New Roman" w:eastAsia="Times New Roman" w:hAnsi="Times New Roman" w:cs="Times New Roman"/>
                <w:color w:val="000000" w:themeColor="text1"/>
                <w:sz w:val="24"/>
                <w:szCs w:val="24"/>
              </w:rPr>
            </w:pPr>
          </w:p>
        </w:tc>
      </w:tr>
    </w:tbl>
    <w:p w:rsidR="006A2754" w:rsidRPr="000E46FA"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E04288" w:rsidRPr="000E46FA" w:rsidTr="00A63992">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9664D" w:rsidP="00CD397D">
            <w:pPr>
              <w:spacing w:after="0" w:line="240" w:lineRule="auto"/>
              <w:rPr>
                <w:rFonts w:ascii="Times New Roman" w:hAnsi="Times New Roman" w:cs="Times New Roman"/>
                <w:sz w:val="24"/>
                <w:szCs w:val="24"/>
              </w:rPr>
            </w:pPr>
            <w:r w:rsidRPr="000E46FA">
              <w:rPr>
                <w:rFonts w:ascii="Times New Roman" w:hAnsi="Times New Roman" w:cs="Times New Roman"/>
                <w:sz w:val="24"/>
                <w:szCs w:val="24"/>
              </w:rPr>
              <w:t>İngilizce</w:t>
            </w:r>
          </w:p>
        </w:tc>
      </w:tr>
      <w:tr w:rsidR="00E04288" w:rsidRPr="000E46FA"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C2031C" w:rsidP="00CD397D">
            <w:pPr>
              <w:spacing w:after="0" w:line="240" w:lineRule="auto"/>
              <w:rPr>
                <w:rFonts w:ascii="Times New Roman" w:hAnsi="Times New Roman" w:cs="Times New Roman"/>
                <w:sz w:val="24"/>
                <w:szCs w:val="24"/>
              </w:rPr>
            </w:pPr>
            <w:r w:rsidRPr="000E46FA">
              <w:rPr>
                <w:rFonts w:ascii="Times New Roman" w:hAnsi="Times New Roman" w:cs="Times New Roman"/>
                <w:sz w:val="24"/>
                <w:szCs w:val="24"/>
              </w:rPr>
              <w:t xml:space="preserve">Yüksek </w:t>
            </w:r>
            <w:r w:rsidR="0069664D" w:rsidRPr="000E46FA">
              <w:rPr>
                <w:rFonts w:ascii="Times New Roman" w:hAnsi="Times New Roman" w:cs="Times New Roman"/>
                <w:sz w:val="24"/>
                <w:szCs w:val="24"/>
              </w:rPr>
              <w:t>Lisans</w:t>
            </w:r>
          </w:p>
        </w:tc>
      </w:tr>
      <w:tr w:rsidR="00E04288" w:rsidRPr="000E46FA"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9664D" w:rsidP="00CD397D">
            <w:pPr>
              <w:spacing w:after="0" w:line="240" w:lineRule="auto"/>
              <w:rPr>
                <w:rFonts w:ascii="Times New Roman" w:hAnsi="Times New Roman" w:cs="Times New Roman"/>
                <w:sz w:val="24"/>
                <w:szCs w:val="24"/>
              </w:rPr>
            </w:pPr>
            <w:r w:rsidRPr="000E46FA">
              <w:rPr>
                <w:rFonts w:ascii="Times New Roman" w:hAnsi="Times New Roman" w:cs="Times New Roman"/>
                <w:sz w:val="24"/>
                <w:szCs w:val="24"/>
              </w:rPr>
              <w:t>Zorunlu</w:t>
            </w:r>
          </w:p>
        </w:tc>
      </w:tr>
      <w:tr w:rsidR="00E04288" w:rsidRPr="000E46FA"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20077">
            <w:pPr>
              <w:spacing w:after="0" w:line="240" w:lineRule="auto"/>
              <w:rPr>
                <w:rFonts w:ascii="Times New Roman" w:hAnsi="Times New Roman" w:cs="Times New Roman"/>
                <w:sz w:val="24"/>
                <w:szCs w:val="24"/>
              </w:rPr>
            </w:pPr>
          </w:p>
        </w:tc>
      </w:tr>
      <w:tr w:rsidR="00E04288" w:rsidRPr="000E46FA"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CD397D">
            <w:pPr>
              <w:spacing w:after="0" w:line="240" w:lineRule="auto"/>
              <w:rPr>
                <w:rFonts w:ascii="Times New Roman" w:hAnsi="Times New Roman" w:cs="Times New Roman"/>
                <w:sz w:val="24"/>
                <w:szCs w:val="24"/>
              </w:rPr>
            </w:pPr>
          </w:p>
        </w:tc>
      </w:tr>
      <w:tr w:rsidR="00A63992" w:rsidRPr="000E46FA"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0E46FA" w:rsidRDefault="00A63992"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0E46FA" w:rsidRDefault="00A63992" w:rsidP="009C7F32">
            <w:pPr>
              <w:spacing w:after="0" w:line="256" w:lineRule="atLeast"/>
              <w:rPr>
                <w:rFonts w:ascii="Times New Roman" w:eastAsia="Times New Roman" w:hAnsi="Times New Roman" w:cs="Times New Roman"/>
                <w:color w:val="000000" w:themeColor="text1"/>
                <w:sz w:val="24"/>
                <w:szCs w:val="24"/>
              </w:rPr>
            </w:pPr>
          </w:p>
        </w:tc>
      </w:tr>
      <w:tr w:rsidR="00A63992" w:rsidRPr="000E46FA"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0E46FA" w:rsidRDefault="00A63992"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0E46FA" w:rsidRDefault="00920077" w:rsidP="00F937FB">
            <w:pPr>
              <w:spacing w:after="0"/>
              <w:rPr>
                <w:rFonts w:ascii="Times New Roman" w:eastAsia="Times New Roman" w:hAnsi="Times New Roman" w:cs="Times New Roman"/>
                <w:color w:val="000000" w:themeColor="text1"/>
                <w:sz w:val="24"/>
                <w:szCs w:val="24"/>
              </w:rPr>
            </w:pPr>
            <w:r w:rsidRPr="000E46FA">
              <w:rPr>
                <w:rFonts w:ascii="Times New Roman" w:hAnsi="Times New Roman" w:cs="Times New Roman"/>
                <w:sz w:val="24"/>
                <w:szCs w:val="24"/>
              </w:rPr>
              <w:t>Yurtdışında iş mekanizmaları konusunda anlayış geliştirmek, öğrencileri küresel ekonomi</w:t>
            </w:r>
            <w:r w:rsidR="00F937FB" w:rsidRPr="000E46FA">
              <w:rPr>
                <w:rFonts w:ascii="Times New Roman" w:hAnsi="Times New Roman" w:cs="Times New Roman"/>
                <w:sz w:val="24"/>
                <w:szCs w:val="24"/>
              </w:rPr>
              <w:t>yle</w:t>
            </w:r>
            <w:r w:rsidRPr="000E46FA">
              <w:rPr>
                <w:rFonts w:ascii="Times New Roman" w:hAnsi="Times New Roman" w:cs="Times New Roman"/>
                <w:sz w:val="24"/>
                <w:szCs w:val="24"/>
              </w:rPr>
              <w:t xml:space="preserve">, uluslararası </w:t>
            </w:r>
            <w:r w:rsidR="00F937FB" w:rsidRPr="000E46FA">
              <w:rPr>
                <w:rFonts w:ascii="Times New Roman" w:hAnsi="Times New Roman" w:cs="Times New Roman"/>
                <w:sz w:val="24"/>
                <w:szCs w:val="24"/>
              </w:rPr>
              <w:t xml:space="preserve">işlem yapan örgütlerin yapısıyla tanıştırmak. </w:t>
            </w:r>
          </w:p>
        </w:tc>
      </w:tr>
      <w:tr w:rsidR="00A63992" w:rsidRPr="000E46FA"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0E46FA" w:rsidRDefault="00A63992"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0E46FA" w:rsidRDefault="00920077" w:rsidP="0069664D">
            <w:pPr>
              <w:spacing w:after="0"/>
              <w:jc w:val="both"/>
              <w:rPr>
                <w:rFonts w:ascii="Times New Roman" w:hAnsi="Times New Roman" w:cs="Times New Roman"/>
                <w:sz w:val="24"/>
                <w:szCs w:val="24"/>
              </w:rPr>
            </w:pPr>
            <w:r w:rsidRPr="000E46FA">
              <w:rPr>
                <w:rFonts w:ascii="Times New Roman" w:hAnsi="Times New Roman" w:cs="Times New Roman"/>
                <w:sz w:val="24"/>
                <w:szCs w:val="24"/>
              </w:rPr>
              <w:t>Uluslararası kurumlar, küresel politika ve ekonomik çevre; uluslararası firmaların tarihsel gelişimi; ticaret ekonomisi; dünya ekonomisinde para ve yatarım; hükümetlerin davranışları ve yasaları ve uluslararası örgütler; uluslararası firmalarda rekabet avantajı, küresel rekabetin dinamikleri; stratejik ortaklıkların etkin küresel stratejideki rolü.</w:t>
            </w:r>
          </w:p>
        </w:tc>
      </w:tr>
    </w:tbl>
    <w:p w:rsidR="006A2754" w:rsidRPr="000E46FA" w:rsidRDefault="006A2754" w:rsidP="006A2754">
      <w:pPr>
        <w:spacing w:after="0" w:line="240" w:lineRule="auto"/>
        <w:rPr>
          <w:rFonts w:ascii="Times New Roman" w:eastAsia="Times New Roman" w:hAnsi="Times New Roman" w:cs="Times New Roman"/>
          <w:color w:val="000000" w:themeColor="text1"/>
          <w:sz w:val="24"/>
          <w:szCs w:val="24"/>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94"/>
        <w:gridCol w:w="1085"/>
        <w:gridCol w:w="1220"/>
        <w:gridCol w:w="1305"/>
      </w:tblGrid>
      <w:tr w:rsidR="00E04288" w:rsidRPr="000E46FA" w:rsidTr="00CD397D">
        <w:trPr>
          <w:tblCellSpacing w:w="15" w:type="dxa"/>
          <w:jc w:val="center"/>
        </w:trPr>
        <w:tc>
          <w:tcPr>
            <w:tcW w:w="2978" w:type="pct"/>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jc w:val="center"/>
              <w:rPr>
                <w:rFonts w:ascii="Times New Roman" w:eastAsia="Times New Roman" w:hAnsi="Times New Roman" w:cs="Times New Roman"/>
                <w:b/>
                <w:color w:val="000000" w:themeColor="text1"/>
                <w:sz w:val="24"/>
                <w:szCs w:val="24"/>
              </w:rPr>
            </w:pPr>
            <w:r w:rsidRPr="000E46FA">
              <w:rPr>
                <w:rFonts w:ascii="Times New Roman" w:eastAsia="Times New Roman" w:hAnsi="Times New Roman" w:cs="Times New Roman"/>
                <w:b/>
                <w:color w:val="000000" w:themeColor="text1"/>
                <w:sz w:val="24"/>
                <w:szCs w:val="24"/>
              </w:rPr>
              <w:t>Program Öğrenme Çıktıları</w:t>
            </w:r>
          </w:p>
        </w:tc>
        <w:tc>
          <w:tcPr>
            <w:tcW w:w="638" w:type="pct"/>
            <w:tcBorders>
              <w:bottom w:val="single" w:sz="6" w:space="0" w:color="CCCCCC"/>
            </w:tcBorders>
            <w:shd w:val="clear" w:color="auto" w:fill="FFFFFF"/>
            <w:vAlign w:val="center"/>
          </w:tcPr>
          <w:p w:rsidR="006A2754" w:rsidRPr="000E46FA"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Öğretim Yöntemleri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Ölçme Yöntemleri</w:t>
            </w:r>
          </w:p>
        </w:tc>
      </w:tr>
      <w:tr w:rsidR="0069664D" w:rsidRPr="000E46FA" w:rsidTr="00CD397D">
        <w:trPr>
          <w:trHeight w:val="450"/>
          <w:tblCellSpacing w:w="15" w:type="dxa"/>
          <w:jc w:val="center"/>
        </w:trPr>
        <w:tc>
          <w:tcPr>
            <w:tcW w:w="2978"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0E46FA" w:rsidP="00CD397D">
            <w:pPr>
              <w:spacing w:after="0" w:line="240" w:lineRule="auto"/>
              <w:rPr>
                <w:rFonts w:ascii="Times New Roman" w:hAnsi="Times New Roman" w:cs="Times New Roman"/>
                <w:sz w:val="24"/>
                <w:szCs w:val="24"/>
              </w:rPr>
            </w:pPr>
            <w:r w:rsidRPr="000E46FA">
              <w:rPr>
                <w:rFonts w:ascii="Times New Roman" w:hAnsi="Times New Roman" w:cs="Times New Roman"/>
                <w:sz w:val="24"/>
                <w:szCs w:val="24"/>
              </w:rPr>
              <w:t>Uluslararası şirketlerin örgüt yapısını anlar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CD397D" w:rsidP="00CD397D">
            <w:pPr>
              <w:spacing w:after="0" w:line="240" w:lineRule="auto"/>
              <w:jc w:val="center"/>
              <w:rPr>
                <w:rFonts w:ascii="Times New Roman" w:hAnsi="Times New Roman" w:cs="Times New Roman"/>
                <w:sz w:val="24"/>
                <w:szCs w:val="24"/>
              </w:rPr>
            </w:pPr>
            <w:r w:rsidRPr="000E46FA">
              <w:rPr>
                <w:rFonts w:ascii="Times New Roman" w:hAnsi="Times New Roman" w:cs="Times New Roman"/>
                <w:sz w:val="24"/>
                <w:szCs w:val="24"/>
              </w:rPr>
              <w:t>1,18</w:t>
            </w:r>
          </w:p>
        </w:tc>
        <w:tc>
          <w:tcPr>
            <w:tcW w:w="638" w:type="pct"/>
            <w:tcBorders>
              <w:bottom w:val="single" w:sz="6" w:space="0" w:color="CCCCCC"/>
            </w:tcBorders>
            <w:shd w:val="clear" w:color="auto" w:fill="FFFFFF"/>
            <w:vAlign w:val="center"/>
          </w:tcPr>
          <w:p w:rsidR="0069664D" w:rsidRPr="000E46FA" w:rsidRDefault="0069664D" w:rsidP="00CD397D">
            <w:pPr>
              <w:spacing w:after="0" w:line="240" w:lineRule="auto"/>
              <w:jc w:val="center"/>
              <w:rPr>
                <w:rFonts w:ascii="Times New Roman" w:hAnsi="Times New Roman" w:cs="Times New Roman"/>
                <w:sz w:val="24"/>
                <w:szCs w:val="24"/>
              </w:rPr>
            </w:pPr>
            <w:r w:rsidRPr="000E46FA">
              <w:rPr>
                <w:rFonts w:ascii="Times New Roman" w:hAnsi="Times New Roman" w:cs="Times New Roman"/>
                <w:sz w:val="24"/>
                <w:szCs w:val="24"/>
              </w:rPr>
              <w:t>1, 2, 3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CD397D">
            <w:pPr>
              <w:spacing w:after="0" w:line="240" w:lineRule="auto"/>
              <w:jc w:val="center"/>
              <w:rPr>
                <w:rFonts w:ascii="Times New Roman" w:hAnsi="Times New Roman" w:cs="Times New Roman"/>
                <w:sz w:val="24"/>
                <w:szCs w:val="24"/>
              </w:rPr>
            </w:pPr>
            <w:r w:rsidRPr="000E46FA">
              <w:rPr>
                <w:rFonts w:ascii="Times New Roman" w:hAnsi="Times New Roman" w:cs="Times New Roman"/>
                <w:sz w:val="24"/>
                <w:szCs w:val="24"/>
              </w:rPr>
              <w:t>A, B, C</w:t>
            </w:r>
          </w:p>
        </w:tc>
      </w:tr>
      <w:tr w:rsidR="0069664D" w:rsidRPr="000E46FA" w:rsidTr="00CD397D">
        <w:trPr>
          <w:trHeight w:val="450"/>
          <w:tblCellSpacing w:w="15" w:type="dxa"/>
          <w:jc w:val="center"/>
        </w:trPr>
        <w:tc>
          <w:tcPr>
            <w:tcW w:w="2978"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0E46FA" w:rsidP="00CD397D">
            <w:pPr>
              <w:spacing w:after="0" w:line="240" w:lineRule="auto"/>
              <w:rPr>
                <w:rFonts w:ascii="Times New Roman" w:hAnsi="Times New Roman" w:cs="Times New Roman"/>
                <w:sz w:val="24"/>
                <w:szCs w:val="24"/>
              </w:rPr>
            </w:pPr>
            <w:r w:rsidRPr="000E46FA">
              <w:rPr>
                <w:rFonts w:ascii="Times New Roman" w:hAnsi="Times New Roman" w:cs="Times New Roman"/>
                <w:sz w:val="24"/>
                <w:szCs w:val="24"/>
              </w:rPr>
              <w:t>Küresel Rekabetin dinamiklerini kavrar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0E46FA" w:rsidP="00CD397D">
            <w:pPr>
              <w:spacing w:after="0" w:line="240" w:lineRule="auto"/>
              <w:jc w:val="center"/>
              <w:rPr>
                <w:rFonts w:ascii="Times New Roman" w:hAnsi="Times New Roman" w:cs="Times New Roman"/>
                <w:sz w:val="24"/>
                <w:szCs w:val="24"/>
              </w:rPr>
            </w:pPr>
            <w:r w:rsidRPr="000E46FA">
              <w:rPr>
                <w:rFonts w:ascii="Times New Roman" w:hAnsi="Times New Roman" w:cs="Times New Roman"/>
                <w:sz w:val="24"/>
                <w:szCs w:val="24"/>
              </w:rPr>
              <w:t>1,9,18</w:t>
            </w:r>
          </w:p>
        </w:tc>
        <w:tc>
          <w:tcPr>
            <w:tcW w:w="638" w:type="pct"/>
            <w:tcBorders>
              <w:bottom w:val="single" w:sz="6" w:space="0" w:color="CCCCCC"/>
            </w:tcBorders>
            <w:shd w:val="clear" w:color="auto" w:fill="FFFFFF"/>
            <w:vAlign w:val="center"/>
          </w:tcPr>
          <w:p w:rsidR="0069664D" w:rsidRPr="000E46FA" w:rsidRDefault="0069664D" w:rsidP="00CD397D">
            <w:pPr>
              <w:spacing w:after="0" w:line="240" w:lineRule="auto"/>
              <w:jc w:val="center"/>
              <w:rPr>
                <w:rFonts w:ascii="Times New Roman" w:hAnsi="Times New Roman" w:cs="Times New Roman"/>
                <w:sz w:val="24"/>
                <w:szCs w:val="24"/>
              </w:rPr>
            </w:pPr>
            <w:r w:rsidRPr="000E46FA">
              <w:rPr>
                <w:rFonts w:ascii="Times New Roman" w:hAnsi="Times New Roman" w:cs="Times New Roman"/>
                <w:sz w:val="24"/>
                <w:szCs w:val="24"/>
              </w:rPr>
              <w:t>1, 2, 3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CD397D">
            <w:pPr>
              <w:spacing w:after="0" w:line="240" w:lineRule="auto"/>
              <w:jc w:val="center"/>
              <w:rPr>
                <w:rFonts w:ascii="Times New Roman" w:hAnsi="Times New Roman" w:cs="Times New Roman"/>
                <w:sz w:val="24"/>
                <w:szCs w:val="24"/>
              </w:rPr>
            </w:pPr>
            <w:r w:rsidRPr="000E46FA">
              <w:rPr>
                <w:rFonts w:ascii="Times New Roman" w:hAnsi="Times New Roman" w:cs="Times New Roman"/>
                <w:sz w:val="24"/>
                <w:szCs w:val="24"/>
              </w:rPr>
              <w:t>A, B, C</w:t>
            </w:r>
          </w:p>
        </w:tc>
      </w:tr>
    </w:tbl>
    <w:p w:rsidR="006A2754" w:rsidRPr="000E46FA" w:rsidRDefault="006A2754" w:rsidP="006A2754">
      <w:pPr>
        <w:spacing w:after="0" w:line="240" w:lineRule="auto"/>
        <w:rPr>
          <w:rFonts w:ascii="Times New Roman" w:eastAsia="Times New Roman" w:hAnsi="Times New Roman" w:cs="Times New Roman"/>
          <w:color w:val="000000" w:themeColor="text1"/>
          <w:sz w:val="24"/>
          <w:szCs w:val="24"/>
        </w:rPr>
      </w:pPr>
    </w:p>
    <w:p w:rsidR="00134609" w:rsidRPr="000E46FA" w:rsidRDefault="00134609" w:rsidP="006A2754">
      <w:pPr>
        <w:spacing w:after="0" w:line="240" w:lineRule="auto"/>
        <w:rPr>
          <w:rFonts w:ascii="Times New Roman" w:eastAsia="Times New Roman" w:hAnsi="Times New Roman" w:cs="Times New Roman"/>
          <w:color w:val="000000" w:themeColor="text1"/>
          <w:sz w:val="24"/>
          <w:szCs w:val="24"/>
        </w:rPr>
      </w:pPr>
    </w:p>
    <w:p w:rsidR="00134609" w:rsidRPr="000E46FA" w:rsidRDefault="00134609" w:rsidP="006A2754">
      <w:pPr>
        <w:spacing w:after="0" w:line="240" w:lineRule="auto"/>
        <w:rPr>
          <w:rFonts w:ascii="Times New Roman" w:eastAsia="Times New Roman" w:hAnsi="Times New Roman" w:cs="Times New Roman"/>
          <w:color w:val="000000" w:themeColor="text1"/>
          <w:sz w:val="24"/>
          <w:szCs w:val="24"/>
        </w:rPr>
      </w:pPr>
    </w:p>
    <w:p w:rsidR="00134609" w:rsidRPr="000E46FA" w:rsidRDefault="00134609" w:rsidP="006A2754">
      <w:pPr>
        <w:spacing w:after="0" w:line="240" w:lineRule="auto"/>
        <w:rPr>
          <w:rFonts w:ascii="Times New Roman" w:eastAsia="Times New Roman" w:hAnsi="Times New Roman" w:cs="Times New Roman"/>
          <w:color w:val="000000" w:themeColor="text1"/>
          <w:sz w:val="24"/>
          <w:szCs w:val="24"/>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22"/>
      </w:tblGrid>
      <w:tr w:rsidR="00E04288" w:rsidRPr="000E46FA"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9664D"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hAnsi="Times New Roman" w:cs="Times New Roman"/>
                <w:color w:val="444444"/>
                <w:sz w:val="24"/>
                <w:szCs w:val="24"/>
              </w:rPr>
              <w:t>1: Anlatım, 2: Soru-Cevap, 3: Tartışma</w:t>
            </w:r>
          </w:p>
        </w:tc>
      </w:tr>
      <w:tr w:rsidR="00E04288" w:rsidRPr="000E46FA"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9664D" w:rsidP="00AB4281">
            <w:pPr>
              <w:rPr>
                <w:rFonts w:ascii="Times New Roman" w:eastAsiaTheme="minorHAnsi" w:hAnsi="Times New Roman" w:cs="Times New Roman"/>
                <w:color w:val="000000" w:themeColor="text1"/>
                <w:sz w:val="24"/>
                <w:szCs w:val="24"/>
                <w:lang w:eastAsia="en-US"/>
              </w:rPr>
            </w:pPr>
            <w:r w:rsidRPr="000E46FA">
              <w:rPr>
                <w:rFonts w:ascii="Times New Roman" w:hAnsi="Times New Roman" w:cs="Times New Roman"/>
                <w:color w:val="444444"/>
                <w:sz w:val="24"/>
                <w:szCs w:val="24"/>
              </w:rPr>
              <w:t>A: Sınav, B: Deney C: Ödev</w:t>
            </w:r>
          </w:p>
        </w:tc>
      </w:tr>
    </w:tbl>
    <w:p w:rsidR="006A2754" w:rsidRPr="000E46FA" w:rsidRDefault="006A2754" w:rsidP="006A2754">
      <w:pPr>
        <w:spacing w:after="0" w:line="240" w:lineRule="auto"/>
        <w:rPr>
          <w:rFonts w:ascii="Times New Roman" w:eastAsia="Times New Roman" w:hAnsi="Times New Roman" w:cs="Times New Roman"/>
          <w:color w:val="000000" w:themeColor="text1"/>
          <w:sz w:val="24"/>
          <w:szCs w:val="24"/>
        </w:rPr>
      </w:pPr>
    </w:p>
    <w:p w:rsidR="00E06EDC" w:rsidRPr="000E46FA" w:rsidRDefault="00E06EDC" w:rsidP="006A2754">
      <w:pPr>
        <w:spacing w:after="0" w:line="240" w:lineRule="auto"/>
        <w:rPr>
          <w:rFonts w:ascii="Times New Roman" w:eastAsia="Times New Roman" w:hAnsi="Times New Roman" w:cs="Times New Roman"/>
          <w:color w:val="000000" w:themeColor="text1"/>
          <w:sz w:val="24"/>
          <w:szCs w:val="24"/>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02"/>
        <w:gridCol w:w="5982"/>
        <w:gridCol w:w="259"/>
        <w:gridCol w:w="283"/>
        <w:gridCol w:w="282"/>
        <w:gridCol w:w="282"/>
        <w:gridCol w:w="282"/>
        <w:gridCol w:w="557"/>
      </w:tblGrid>
      <w:tr w:rsidR="00E04288" w:rsidRPr="000E46FA" w:rsidTr="00BE1324">
        <w:trPr>
          <w:trHeight w:val="525"/>
          <w:tblCellSpacing w:w="15" w:type="dxa"/>
          <w:jc w:val="center"/>
        </w:trPr>
        <w:tc>
          <w:tcPr>
            <w:tcW w:w="4966" w:type="pct"/>
            <w:gridSpan w:val="8"/>
            <w:tcBorders>
              <w:bottom w:val="single" w:sz="6" w:space="0" w:color="CCCCCC"/>
            </w:tcBorders>
            <w:shd w:val="clear" w:color="auto" w:fill="FFFFFF"/>
            <w:tcMar>
              <w:top w:w="15" w:type="dxa"/>
              <w:left w:w="80" w:type="dxa"/>
              <w:bottom w:w="15" w:type="dxa"/>
              <w:right w:w="15" w:type="dxa"/>
            </w:tcMar>
            <w:vAlign w:val="center"/>
            <w:hideMark/>
          </w:tcPr>
          <w:p w:rsidR="00E06EDC" w:rsidRPr="000E46FA"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DERSİN PROGRAM ÇIKTILARINA KATKISI</w:t>
            </w:r>
          </w:p>
        </w:tc>
      </w:tr>
      <w:tr w:rsidR="00E04288" w:rsidRPr="000E46FA" w:rsidTr="0069664D">
        <w:trPr>
          <w:trHeight w:val="450"/>
          <w:tblCellSpacing w:w="15" w:type="dxa"/>
          <w:jc w:val="center"/>
        </w:trPr>
        <w:tc>
          <w:tcPr>
            <w:tcW w:w="498"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0E46FA" w:rsidRDefault="00E06EDC"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No</w:t>
            </w:r>
          </w:p>
        </w:tc>
        <w:tc>
          <w:tcPr>
            <w:tcW w:w="3453"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0E46FA" w:rsidRDefault="00E06EDC"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Program Öğrenme Çıktıları</w:t>
            </w:r>
          </w:p>
        </w:tc>
        <w:tc>
          <w:tcPr>
            <w:tcW w:w="981" w:type="pct"/>
            <w:gridSpan w:val="6"/>
            <w:tcBorders>
              <w:bottom w:val="single" w:sz="6" w:space="0" w:color="CCCCCC"/>
            </w:tcBorders>
            <w:shd w:val="clear" w:color="auto" w:fill="FFFFFF"/>
            <w:tcMar>
              <w:top w:w="15" w:type="dxa"/>
              <w:left w:w="80" w:type="dxa"/>
              <w:bottom w:w="15" w:type="dxa"/>
              <w:right w:w="15" w:type="dxa"/>
            </w:tcMar>
            <w:vAlign w:val="center"/>
            <w:hideMark/>
          </w:tcPr>
          <w:p w:rsidR="00E06EDC" w:rsidRPr="000E46FA"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Katkı Düzeyi</w:t>
            </w:r>
          </w:p>
        </w:tc>
      </w:tr>
      <w:tr w:rsidR="00E04288" w:rsidRPr="000E46FA" w:rsidTr="0069664D">
        <w:trPr>
          <w:tblCellSpacing w:w="15" w:type="dxa"/>
          <w:jc w:val="center"/>
        </w:trPr>
        <w:tc>
          <w:tcPr>
            <w:tcW w:w="498" w:type="pct"/>
            <w:vMerge/>
            <w:tcBorders>
              <w:bottom w:val="single" w:sz="6" w:space="0" w:color="CCCCCC"/>
            </w:tcBorders>
            <w:shd w:val="clear" w:color="auto" w:fill="ECEBEB"/>
            <w:vAlign w:val="center"/>
            <w:hideMark/>
          </w:tcPr>
          <w:p w:rsidR="00E06EDC" w:rsidRPr="000E46FA" w:rsidRDefault="00E06EDC" w:rsidP="00FE535E">
            <w:pPr>
              <w:spacing w:after="0" w:line="240" w:lineRule="auto"/>
              <w:rPr>
                <w:rFonts w:ascii="Times New Roman" w:eastAsia="Times New Roman" w:hAnsi="Times New Roman" w:cs="Times New Roman"/>
                <w:color w:val="000000" w:themeColor="text1"/>
                <w:sz w:val="24"/>
                <w:szCs w:val="24"/>
              </w:rPr>
            </w:pPr>
          </w:p>
        </w:tc>
        <w:tc>
          <w:tcPr>
            <w:tcW w:w="3453" w:type="pct"/>
            <w:vMerge/>
            <w:tcBorders>
              <w:bottom w:val="single" w:sz="6" w:space="0" w:color="CCCCCC"/>
            </w:tcBorders>
            <w:shd w:val="clear" w:color="auto" w:fill="ECEBEB"/>
            <w:vAlign w:val="center"/>
            <w:hideMark/>
          </w:tcPr>
          <w:p w:rsidR="00E06EDC" w:rsidRPr="000E46FA" w:rsidRDefault="00E06EDC" w:rsidP="00FE535E">
            <w:pPr>
              <w:spacing w:after="0" w:line="240" w:lineRule="auto"/>
              <w:rPr>
                <w:rFonts w:ascii="Times New Roman" w:eastAsia="Times New Roman" w:hAnsi="Times New Roman" w:cs="Times New Roman"/>
                <w:color w:val="000000" w:themeColor="text1"/>
                <w:sz w:val="24"/>
                <w:szCs w:val="24"/>
              </w:rPr>
            </w:pPr>
          </w:p>
        </w:tc>
        <w:tc>
          <w:tcPr>
            <w:tcW w:w="133" w:type="pct"/>
            <w:tcBorders>
              <w:bottom w:val="single" w:sz="6" w:space="0" w:color="CCCCCC"/>
            </w:tcBorders>
            <w:shd w:val="clear" w:color="auto" w:fill="FFFFFF"/>
            <w:tcMar>
              <w:top w:w="15" w:type="dxa"/>
              <w:left w:w="80" w:type="dxa"/>
              <w:bottom w:w="15" w:type="dxa"/>
              <w:right w:w="15" w:type="dxa"/>
            </w:tcMar>
            <w:vAlign w:val="center"/>
            <w:hideMark/>
          </w:tcPr>
          <w:p w:rsidR="00E06EDC" w:rsidRPr="000E46FA"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w:t>
            </w:r>
          </w:p>
        </w:tc>
        <w:tc>
          <w:tcPr>
            <w:tcW w:w="147" w:type="pct"/>
            <w:tcBorders>
              <w:bottom w:val="single" w:sz="6" w:space="0" w:color="CCCCCC"/>
            </w:tcBorders>
            <w:shd w:val="clear" w:color="auto" w:fill="FFFFFF"/>
            <w:tcMar>
              <w:top w:w="15" w:type="dxa"/>
              <w:left w:w="80" w:type="dxa"/>
              <w:bottom w:w="15" w:type="dxa"/>
              <w:right w:w="15" w:type="dxa"/>
            </w:tcMar>
            <w:vAlign w:val="center"/>
            <w:hideMark/>
          </w:tcPr>
          <w:p w:rsidR="00E06EDC" w:rsidRPr="000E46FA"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2</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0E46FA"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3</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0E46FA"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4</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0E46FA"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5</w:t>
            </w:r>
          </w:p>
        </w:tc>
        <w:tc>
          <w:tcPr>
            <w:tcW w:w="178" w:type="pct"/>
            <w:shd w:val="clear" w:color="auto" w:fill="ECEBEB"/>
            <w:vAlign w:val="center"/>
            <w:hideMark/>
          </w:tcPr>
          <w:p w:rsidR="00E06EDC" w:rsidRPr="000E46FA" w:rsidRDefault="00E06EDC"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pStyle w:val="ListParagraph"/>
              <w:ind w:left="0"/>
              <w:jc w:val="both"/>
              <w:rPr>
                <w:rFonts w:ascii="Times New Roman" w:hAnsi="Times New Roman"/>
                <w:lang w:val="tr-TR"/>
              </w:rPr>
            </w:pPr>
            <w:r w:rsidRPr="000E46FA">
              <w:rPr>
                <w:rFonts w:ascii="Times New Roman" w:hAnsi="Times New Roman"/>
                <w:lang w:val="tr-TR"/>
              </w:rPr>
              <w:t xml:space="preserve">Bağımsız çalışma/proje/araştırma yapmak için gerekli bilgi birikimi, disiplin ve sorumluluğa sahip olur, ve konu ile ilgili kapsamlı bir araştırma ve/veya proje raporu hazırlayabilir.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CD397D" w:rsidP="00B8709C">
            <w:pPr>
              <w:jc w:val="both"/>
              <w:rPr>
                <w:rFonts w:ascii="Times New Roman" w:hAnsi="Times New Roman" w:cs="Times New Roman"/>
                <w:color w:val="444444"/>
                <w:sz w:val="24"/>
                <w:szCs w:val="24"/>
              </w:rPr>
            </w:pPr>
            <w:r w:rsidRPr="000E46FA">
              <w:rPr>
                <w:rFonts w:ascii="Times New Roman" w:hAnsi="Times New Roman" w:cs="Times New Roman"/>
                <w:color w:val="444444"/>
                <w:sz w:val="24"/>
                <w:szCs w:val="24"/>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
                <w:color w:val="444444"/>
                <w:sz w:val="24"/>
                <w:szCs w:val="24"/>
              </w:rPr>
            </w:pPr>
          </w:p>
        </w:tc>
        <w:tc>
          <w:tcPr>
            <w:tcW w:w="178" w:type="pct"/>
            <w:shd w:val="clear" w:color="auto" w:fill="ECEBEB"/>
            <w:vAlign w:val="center"/>
            <w:hideMark/>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2</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000000"/>
                <w:sz w:val="24"/>
                <w:szCs w:val="24"/>
              </w:rPr>
            </w:pPr>
            <w:r w:rsidRPr="000E46FA">
              <w:rPr>
                <w:rFonts w:ascii="Times New Roman" w:hAnsi="Times New Roman" w:cs="Times New Roman"/>
                <w:sz w:val="24"/>
                <w:szCs w:val="24"/>
              </w:rPr>
              <w:t>İşletmelerde takım ve proje çalışmalarına etkin katkı sağlayabildiğini, gereken sorumluluğu alabildiğini ve liderlik rolünü üstlenmeye yatkın olduğunu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
                <w:color w:val="444444"/>
                <w:sz w:val="24"/>
                <w:szCs w:val="24"/>
              </w:rPr>
            </w:pPr>
          </w:p>
        </w:tc>
        <w:tc>
          <w:tcPr>
            <w:tcW w:w="178" w:type="pct"/>
            <w:shd w:val="clear" w:color="auto" w:fill="ECEBEB"/>
            <w:vAlign w:val="center"/>
            <w:hideMark/>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3</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000000"/>
                <w:sz w:val="24"/>
                <w:szCs w:val="24"/>
              </w:rPr>
            </w:pPr>
            <w:r w:rsidRPr="000E46FA">
              <w:rPr>
                <w:rFonts w:ascii="Times New Roman" w:hAnsi="Times New Roman" w:cs="Times New Roman"/>
                <w:sz w:val="24"/>
                <w:szCs w:val="24"/>
              </w:rPr>
              <w:t>Kurum ve örgüt için hedef ve amaç belirleyebilir, bunlara yönelik veya performans iyileştirici proje tasarımı ve planlaması yapılabilir.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
                <w:color w:val="444444"/>
                <w:sz w:val="24"/>
                <w:szCs w:val="24"/>
              </w:rPr>
            </w:pPr>
          </w:p>
        </w:tc>
        <w:tc>
          <w:tcPr>
            <w:tcW w:w="178" w:type="pct"/>
            <w:shd w:val="clear" w:color="auto" w:fill="ECEBEB"/>
            <w:vAlign w:val="center"/>
            <w:hideMark/>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4</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pStyle w:val="ListParagraph"/>
              <w:ind w:left="0"/>
              <w:jc w:val="both"/>
              <w:rPr>
                <w:rFonts w:ascii="Times New Roman" w:hAnsi="Times New Roman"/>
                <w:lang w:val="tr-TR"/>
              </w:rPr>
            </w:pPr>
            <w:r w:rsidRPr="000E46FA">
              <w:rPr>
                <w:rFonts w:ascii="Times New Roman" w:hAnsi="Times New Roman"/>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
                <w:color w:val="444444"/>
                <w:sz w:val="24"/>
                <w:szCs w:val="24"/>
              </w:rPr>
            </w:pPr>
          </w:p>
        </w:tc>
        <w:tc>
          <w:tcPr>
            <w:tcW w:w="178" w:type="pct"/>
            <w:shd w:val="clear" w:color="auto" w:fill="ECEBEB"/>
            <w:vAlign w:val="center"/>
            <w:hideMark/>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5</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pStyle w:val="ListParagraph"/>
              <w:ind w:left="0"/>
              <w:jc w:val="both"/>
              <w:rPr>
                <w:rFonts w:ascii="Times New Roman" w:hAnsi="Times New Roman"/>
                <w:lang w:val="tr-TR"/>
              </w:rPr>
            </w:pPr>
            <w:r w:rsidRPr="000E46FA">
              <w:rPr>
                <w:rFonts w:ascii="Times New Roman" w:hAnsi="Times New Roman"/>
                <w:color w:val="000000"/>
                <w:lang w:val="tr-TR"/>
              </w:rPr>
              <w:t xml:space="preserve"> </w:t>
            </w:r>
            <w:r w:rsidRPr="000E46FA">
              <w:rPr>
                <w:rFonts w:ascii="Times New Roman" w:hAnsi="Times New Roman"/>
                <w:lang w:val="tr-TR"/>
              </w:rPr>
              <w:t xml:space="preserve">Eleştirel bakış açısına sahip olduğunu, kişisel ve profesyonel gelişimi için bilgi güncellemenin ve yaşam boyu öğrenmenin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
                <w:color w:val="444444"/>
                <w:sz w:val="24"/>
                <w:szCs w:val="24"/>
              </w:rPr>
            </w:pPr>
          </w:p>
        </w:tc>
        <w:tc>
          <w:tcPr>
            <w:tcW w:w="178" w:type="pct"/>
            <w:shd w:val="clear" w:color="auto" w:fill="ECEBEB"/>
            <w:vAlign w:val="center"/>
            <w:hideMark/>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6</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pStyle w:val="ListParagraph"/>
              <w:ind w:left="0"/>
              <w:jc w:val="both"/>
              <w:rPr>
                <w:rFonts w:ascii="Times New Roman" w:hAnsi="Times New Roman"/>
                <w:lang w:val="tr-TR"/>
              </w:rPr>
            </w:pPr>
            <w:r w:rsidRPr="000E46FA">
              <w:rPr>
                <w:rFonts w:ascii="Times New Roman" w:hAnsi="Times New Roman"/>
                <w:lang w:val="tr-TR"/>
              </w:rPr>
              <w:t>Ulusal ve uluslararası dinamiklerin değişkenliğini göz önünde bulundurarak profesyonel hayatta başarılı olmak için esnek düşünebilmenin ve yaratıcı çözümler üretebilmenin önemini anladığını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
                <w:color w:val="444444"/>
                <w:sz w:val="24"/>
                <w:szCs w:val="24"/>
              </w:rPr>
            </w:pPr>
          </w:p>
        </w:tc>
        <w:tc>
          <w:tcPr>
            <w:tcW w:w="178" w:type="pct"/>
            <w:shd w:val="clear" w:color="auto" w:fill="ECEBEB"/>
            <w:vAlign w:val="center"/>
            <w:hideMark/>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7</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pStyle w:val="ListParagraph"/>
              <w:ind w:left="0"/>
              <w:jc w:val="both"/>
              <w:rPr>
                <w:rFonts w:ascii="Times New Roman" w:hAnsi="Times New Roman"/>
                <w:lang w:val="tr-TR"/>
              </w:rPr>
            </w:pPr>
            <w:r w:rsidRPr="000E46FA">
              <w:rPr>
                <w:rFonts w:ascii="Times New Roman" w:hAnsi="Times New Roman"/>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
                <w:color w:val="444444"/>
                <w:sz w:val="24"/>
                <w:szCs w:val="24"/>
              </w:rPr>
            </w:pPr>
          </w:p>
        </w:tc>
        <w:tc>
          <w:tcPr>
            <w:tcW w:w="178" w:type="pct"/>
            <w:shd w:val="clear" w:color="auto" w:fill="ECEBEB"/>
            <w:vAlign w:val="center"/>
            <w:hideMark/>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8</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pStyle w:val="ListParagraph"/>
              <w:ind w:left="0"/>
              <w:jc w:val="both"/>
              <w:rPr>
                <w:rFonts w:ascii="Times New Roman" w:hAnsi="Times New Roman"/>
                <w:lang w:val="tr-TR"/>
              </w:rPr>
            </w:pPr>
            <w:r w:rsidRPr="000E46FA">
              <w:rPr>
                <w:rFonts w:ascii="Times New Roman" w:hAnsi="Times New Roman"/>
                <w:lang w:val="tr-TR"/>
              </w:rPr>
              <w:t xml:space="preserve">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w:t>
            </w:r>
            <w:r w:rsidRPr="000E46FA">
              <w:rPr>
                <w:rFonts w:ascii="Times New Roman" w:hAnsi="Times New Roman"/>
                <w:lang w:val="tr-TR"/>
              </w:rPr>
              <w:lastRenderedPageBreak/>
              <w:t>disiplin ve birimlerdeki kişilere, gerekli verileri kullanarak, açık ve net bir şekilde Türkçe ve/veya İngilizce olarak ifade edebilir, sunabilir ve paylaşabilir.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
                <w:color w:val="444444"/>
                <w:sz w:val="24"/>
                <w:szCs w:val="24"/>
              </w:rPr>
            </w:pPr>
          </w:p>
        </w:tc>
        <w:tc>
          <w:tcPr>
            <w:tcW w:w="178" w:type="pct"/>
            <w:shd w:val="clear" w:color="auto" w:fill="ECEBEB"/>
            <w:vAlign w:val="center"/>
            <w:hideMark/>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lastRenderedPageBreak/>
              <w:t>9</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pStyle w:val="ListParagraph"/>
              <w:ind w:left="0"/>
              <w:jc w:val="both"/>
              <w:rPr>
                <w:rFonts w:ascii="Times New Roman" w:hAnsi="Times New Roman"/>
                <w:lang w:val="tr-TR"/>
              </w:rPr>
            </w:pPr>
            <w:r w:rsidRPr="000E46FA">
              <w:rPr>
                <w:rFonts w:ascii="Times New Roman" w:hAnsi="Times New Roman"/>
                <w:lang w:val="tr-TR"/>
              </w:rPr>
              <w:t>Kültürler ve bireyler arasındaki farklılıklara saygı gösterilmesinin önemini anladığını gösterebilir, farklı kültürlerden bireylerin oluşturduğu sosyal ve profesyonel ortamlarda gerekli empatiyi göstererek iletişim kurabilir.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0E46FA" w:rsidP="00B8709C">
            <w:pPr>
              <w:jc w:val="both"/>
              <w:rPr>
                <w:rFonts w:ascii="Times New Roman" w:hAnsi="Times New Roman" w:cs="Times New Roman"/>
                <w:b/>
                <w:color w:val="444444"/>
                <w:sz w:val="24"/>
                <w:szCs w:val="24"/>
              </w:rPr>
            </w:pPr>
            <w:r w:rsidRPr="000E46FA">
              <w:rPr>
                <w:rFonts w:ascii="Times New Roman" w:hAnsi="Times New Roman" w:cs="Times New Roman"/>
                <w:b/>
                <w:color w:val="444444"/>
                <w:sz w:val="24"/>
                <w:szCs w:val="24"/>
              </w:rPr>
              <w:t>x</w:t>
            </w:r>
          </w:p>
        </w:tc>
        <w:tc>
          <w:tcPr>
            <w:tcW w:w="178" w:type="pct"/>
            <w:shd w:val="clear" w:color="auto" w:fill="ECEBEB"/>
            <w:vAlign w:val="center"/>
            <w:hideMark/>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10</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pStyle w:val="ListParagraph"/>
              <w:ind w:left="0"/>
              <w:jc w:val="both"/>
              <w:rPr>
                <w:rFonts w:ascii="Times New Roman" w:hAnsi="Times New Roman"/>
                <w:lang w:val="tr-TR"/>
              </w:rPr>
            </w:pPr>
            <w:r w:rsidRPr="000E46FA">
              <w:rPr>
                <w:rFonts w:ascii="Times New Roman" w:hAnsi="Times New Roman"/>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r w:rsidRPr="000E46FA">
              <w:rPr>
                <w:rFonts w:ascii="Times New Roman" w:hAnsi="Times New Roman" w:cs="Times New Roman"/>
                <w:color w:val="444444"/>
                <w:sz w:val="24"/>
                <w:szCs w:val="24"/>
              </w:rPr>
              <w:t>x</w:t>
            </w:r>
          </w:p>
        </w:tc>
        <w:tc>
          <w:tcPr>
            <w:tcW w:w="147"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
                <w:color w:val="444444"/>
                <w:sz w:val="24"/>
                <w:szCs w:val="24"/>
              </w:rPr>
            </w:pPr>
          </w:p>
        </w:tc>
        <w:tc>
          <w:tcPr>
            <w:tcW w:w="178" w:type="pct"/>
            <w:shd w:val="clear" w:color="auto" w:fill="ECEBEB"/>
            <w:vAlign w:val="center"/>
            <w:hideMark/>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11</w:t>
            </w:r>
          </w:p>
        </w:tc>
        <w:tc>
          <w:tcPr>
            <w:tcW w:w="3453" w:type="pct"/>
            <w:shd w:val="clear" w:color="auto" w:fill="FFFFFF"/>
            <w:tcMar>
              <w:top w:w="15" w:type="dxa"/>
              <w:left w:w="80" w:type="dxa"/>
              <w:bottom w:w="15" w:type="dxa"/>
              <w:right w:w="15" w:type="dxa"/>
            </w:tcMar>
            <w:vAlign w:val="center"/>
          </w:tcPr>
          <w:p w:rsidR="0069664D" w:rsidRPr="000E46FA" w:rsidRDefault="0069664D" w:rsidP="00B8709C">
            <w:pPr>
              <w:pStyle w:val="ListParagraph"/>
              <w:ind w:left="0"/>
              <w:jc w:val="both"/>
              <w:rPr>
                <w:rFonts w:ascii="Times New Roman" w:hAnsi="Times New Roman"/>
                <w:lang w:val="tr-TR"/>
              </w:rPr>
            </w:pPr>
            <w:r w:rsidRPr="000E46FA">
              <w:rPr>
                <w:rFonts w:ascii="Times New Roman" w:hAnsi="Times New Roman"/>
                <w:lang w:val="tr-TR"/>
              </w:rPr>
              <w:t xml:space="preserve">İş etiği ve sosyal sorumluluk kavramlarına hakim olur, bu kavramların uygulamalarını değerlendirebilir ve bu ilkelere uygun davranmanın topluma değer katmak için ne derece önemli olduğunu anladığını gösterebilir. </w:t>
            </w:r>
          </w:p>
        </w:tc>
        <w:tc>
          <w:tcPr>
            <w:tcW w:w="133"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302851" w:rsidP="00B8709C">
            <w:pPr>
              <w:jc w:val="both"/>
              <w:rPr>
                <w:rFonts w:ascii="Times New Roman" w:hAnsi="Times New Roman" w:cs="Times New Roman"/>
                <w:b/>
                <w:color w:val="444444"/>
                <w:sz w:val="24"/>
                <w:szCs w:val="24"/>
              </w:rPr>
            </w:pPr>
            <w:r w:rsidRPr="000E46FA">
              <w:rPr>
                <w:rFonts w:ascii="Times New Roman" w:hAnsi="Times New Roman" w:cs="Times New Roman"/>
                <w:b/>
                <w:color w:val="444444"/>
                <w:sz w:val="24"/>
                <w:szCs w:val="24"/>
              </w:rPr>
              <w:t>x</w:t>
            </w:r>
          </w:p>
        </w:tc>
        <w:tc>
          <w:tcPr>
            <w:tcW w:w="178" w:type="pct"/>
            <w:shd w:val="clear" w:color="auto" w:fill="ECEBEB"/>
            <w:vAlign w:val="center"/>
            <w:hideMark/>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12</w:t>
            </w:r>
          </w:p>
        </w:tc>
        <w:tc>
          <w:tcPr>
            <w:tcW w:w="3453" w:type="pct"/>
            <w:shd w:val="clear" w:color="auto" w:fill="FFFFFF"/>
            <w:tcMar>
              <w:top w:w="15" w:type="dxa"/>
              <w:left w:w="80" w:type="dxa"/>
              <w:bottom w:w="15" w:type="dxa"/>
              <w:right w:w="15" w:type="dxa"/>
            </w:tcMar>
            <w:vAlign w:val="center"/>
          </w:tcPr>
          <w:p w:rsidR="0069664D" w:rsidRPr="000E46FA" w:rsidRDefault="0069664D" w:rsidP="00B8709C">
            <w:pPr>
              <w:pStyle w:val="ListParagraph"/>
              <w:ind w:left="0"/>
              <w:jc w:val="both"/>
              <w:rPr>
                <w:rFonts w:ascii="Times New Roman" w:hAnsi="Times New Roman"/>
                <w:lang w:val="tr-TR"/>
              </w:rPr>
            </w:pPr>
            <w:r w:rsidRPr="000E46FA">
              <w:rPr>
                <w:rFonts w:ascii="Times New Roman" w:hAnsi="Times New Roman"/>
                <w:lang w:val="tr-TR"/>
              </w:rPr>
              <w:t xml:space="preserve">Sosyal sorumluluk kavramının bireysel, toplumsal ve ekolojik boyutlarını bilir, bu çerçeve içinde üzerine düşen aktif vatandaşlık görevini anladığını gösterebilir. </w:t>
            </w:r>
          </w:p>
        </w:tc>
        <w:tc>
          <w:tcPr>
            <w:tcW w:w="133"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302851" w:rsidP="00B8709C">
            <w:pPr>
              <w:jc w:val="both"/>
              <w:rPr>
                <w:rFonts w:ascii="Times New Roman" w:hAnsi="Times New Roman" w:cs="Times New Roman"/>
                <w:b/>
                <w:color w:val="444444"/>
                <w:sz w:val="24"/>
                <w:szCs w:val="24"/>
              </w:rPr>
            </w:pPr>
            <w:r w:rsidRPr="000E46FA">
              <w:rPr>
                <w:rFonts w:ascii="Times New Roman" w:hAnsi="Times New Roman" w:cs="Times New Roman"/>
                <w:b/>
                <w:color w:val="444444"/>
                <w:sz w:val="24"/>
                <w:szCs w:val="24"/>
              </w:rPr>
              <w:t>x</w:t>
            </w:r>
          </w:p>
        </w:tc>
        <w:tc>
          <w:tcPr>
            <w:tcW w:w="178" w:type="pct"/>
            <w:shd w:val="clear" w:color="auto" w:fill="ECEBEB"/>
            <w:vAlign w:val="center"/>
            <w:hideMark/>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13</w:t>
            </w:r>
          </w:p>
        </w:tc>
        <w:tc>
          <w:tcPr>
            <w:tcW w:w="3453" w:type="pct"/>
            <w:shd w:val="clear" w:color="auto" w:fill="FFFFFF"/>
            <w:tcMar>
              <w:top w:w="15" w:type="dxa"/>
              <w:left w:w="80" w:type="dxa"/>
              <w:bottom w:w="15" w:type="dxa"/>
              <w:right w:w="15" w:type="dxa"/>
            </w:tcMar>
            <w:vAlign w:val="center"/>
          </w:tcPr>
          <w:p w:rsidR="0069664D" w:rsidRPr="000E46FA" w:rsidRDefault="0069664D" w:rsidP="00B8709C">
            <w:pPr>
              <w:pStyle w:val="ListParagraph"/>
              <w:ind w:left="0"/>
              <w:jc w:val="both"/>
              <w:rPr>
                <w:rFonts w:ascii="Times New Roman" w:hAnsi="Times New Roman"/>
                <w:lang w:val="tr-TR"/>
              </w:rPr>
            </w:pPr>
            <w:r w:rsidRPr="000E46FA">
              <w:rPr>
                <w:rFonts w:ascii="Times New Roman" w:hAnsi="Times New Roman"/>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133"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302851" w:rsidP="00B8709C">
            <w:pPr>
              <w:jc w:val="both"/>
              <w:rPr>
                <w:rFonts w:ascii="Times New Roman" w:hAnsi="Times New Roman" w:cs="Times New Roman"/>
                <w:b/>
                <w:color w:val="444444"/>
                <w:sz w:val="24"/>
                <w:szCs w:val="24"/>
              </w:rPr>
            </w:pPr>
            <w:r w:rsidRPr="000E46FA">
              <w:rPr>
                <w:rFonts w:ascii="Times New Roman" w:hAnsi="Times New Roman" w:cs="Times New Roman"/>
                <w:b/>
                <w:color w:val="444444"/>
                <w:sz w:val="24"/>
                <w:szCs w:val="24"/>
              </w:rPr>
              <w:t>x</w:t>
            </w:r>
          </w:p>
        </w:tc>
        <w:tc>
          <w:tcPr>
            <w:tcW w:w="178" w:type="pct"/>
            <w:shd w:val="clear" w:color="auto" w:fill="ECEBEB"/>
            <w:vAlign w:val="center"/>
            <w:hideMark/>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14</w:t>
            </w:r>
          </w:p>
        </w:tc>
        <w:tc>
          <w:tcPr>
            <w:tcW w:w="3453" w:type="pct"/>
            <w:shd w:val="clear" w:color="auto" w:fill="FFFFFF"/>
            <w:tcMar>
              <w:top w:w="15" w:type="dxa"/>
              <w:left w:w="80" w:type="dxa"/>
              <w:bottom w:w="15" w:type="dxa"/>
              <w:right w:w="15" w:type="dxa"/>
            </w:tcMar>
            <w:vAlign w:val="center"/>
          </w:tcPr>
          <w:p w:rsidR="0069664D" w:rsidRPr="000E46FA" w:rsidRDefault="0069664D" w:rsidP="00B8709C">
            <w:pPr>
              <w:pStyle w:val="ListParagraph"/>
              <w:ind w:left="0"/>
              <w:jc w:val="both"/>
              <w:rPr>
                <w:rFonts w:ascii="Times New Roman" w:hAnsi="Times New Roman"/>
                <w:lang w:val="tr-TR"/>
              </w:rPr>
            </w:pPr>
            <w:r w:rsidRPr="000E46FA">
              <w:rPr>
                <w:rFonts w:ascii="Times New Roman" w:hAnsi="Times New Roman"/>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133"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Cs/>
                <w:color w:val="444444"/>
                <w:sz w:val="24"/>
                <w:szCs w:val="24"/>
              </w:rPr>
            </w:pPr>
            <w:r w:rsidRPr="000E46FA">
              <w:rPr>
                <w:rFonts w:ascii="Times New Roman" w:hAnsi="Times New Roman" w:cs="Times New Roman"/>
                <w:bCs/>
                <w:color w:val="444444"/>
                <w:sz w:val="24"/>
                <w:szCs w:val="24"/>
              </w:rPr>
              <w:t>x</w:t>
            </w: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
                <w:color w:val="444444"/>
                <w:sz w:val="24"/>
                <w:szCs w:val="24"/>
              </w:rPr>
            </w:pPr>
          </w:p>
        </w:tc>
        <w:tc>
          <w:tcPr>
            <w:tcW w:w="178" w:type="pct"/>
            <w:shd w:val="clear" w:color="auto" w:fill="ECEBEB"/>
            <w:vAlign w:val="center"/>
            <w:hideMark/>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15</w:t>
            </w:r>
          </w:p>
        </w:tc>
        <w:tc>
          <w:tcPr>
            <w:tcW w:w="3453" w:type="pct"/>
            <w:shd w:val="clear" w:color="auto" w:fill="FFFFFF"/>
            <w:tcMar>
              <w:top w:w="15" w:type="dxa"/>
              <w:left w:w="80" w:type="dxa"/>
              <w:bottom w:w="15" w:type="dxa"/>
              <w:right w:w="15" w:type="dxa"/>
            </w:tcMar>
            <w:vAlign w:val="center"/>
          </w:tcPr>
          <w:p w:rsidR="0069664D" w:rsidRPr="000E46FA" w:rsidRDefault="0069664D" w:rsidP="00B8709C">
            <w:pPr>
              <w:pStyle w:val="ListParagraph"/>
              <w:ind w:left="0"/>
              <w:jc w:val="both"/>
              <w:rPr>
                <w:rFonts w:ascii="Times New Roman" w:hAnsi="Times New Roman"/>
                <w:lang w:val="tr-TR"/>
              </w:rPr>
            </w:pPr>
            <w:r w:rsidRPr="000E46FA">
              <w:rPr>
                <w:rFonts w:ascii="Times New Roman" w:hAnsi="Times New Roman"/>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133"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
                <w:color w:val="444444"/>
                <w:sz w:val="24"/>
                <w:szCs w:val="24"/>
              </w:rPr>
            </w:pPr>
          </w:p>
        </w:tc>
        <w:tc>
          <w:tcPr>
            <w:tcW w:w="178" w:type="pct"/>
            <w:shd w:val="clear" w:color="auto" w:fill="ECEBEB"/>
            <w:vAlign w:val="center"/>
            <w:hideMark/>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16</w:t>
            </w:r>
          </w:p>
        </w:tc>
        <w:tc>
          <w:tcPr>
            <w:tcW w:w="3453" w:type="pct"/>
            <w:shd w:val="clear" w:color="auto" w:fill="FFFFFF"/>
            <w:tcMar>
              <w:top w:w="15" w:type="dxa"/>
              <w:left w:w="80" w:type="dxa"/>
              <w:bottom w:w="15" w:type="dxa"/>
              <w:right w:w="15" w:type="dxa"/>
            </w:tcMar>
            <w:vAlign w:val="center"/>
          </w:tcPr>
          <w:p w:rsidR="0069664D" w:rsidRPr="000E46FA" w:rsidRDefault="0069664D" w:rsidP="00B8709C">
            <w:pPr>
              <w:pStyle w:val="ListParagraph"/>
              <w:ind w:left="0"/>
              <w:jc w:val="both"/>
              <w:rPr>
                <w:rFonts w:ascii="Times New Roman" w:hAnsi="Times New Roman"/>
                <w:lang w:val="tr-TR"/>
              </w:rPr>
            </w:pPr>
            <w:r w:rsidRPr="000E46FA">
              <w:rPr>
                <w:rFonts w:ascii="Times New Roman" w:hAnsi="Times New Roman"/>
                <w:lang w:val="tr-TR"/>
              </w:rPr>
              <w:t xml:space="preserve">İşletme bilim alanını ve uzmanlık dallarını (yönetim ve organizasyon, muhasebe ve finansman, sayısal yöntemler, üretim ve pazarlama) çevreleyen hukuki, siyasi, ekonomik, ve sosyal konularda uluslararası boyutta temel bilgiye sahip olduğunu gösterebilir. </w:t>
            </w:r>
          </w:p>
        </w:tc>
        <w:tc>
          <w:tcPr>
            <w:tcW w:w="133"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
                <w:color w:val="444444"/>
                <w:sz w:val="24"/>
                <w:szCs w:val="24"/>
              </w:rPr>
            </w:pPr>
          </w:p>
        </w:tc>
        <w:tc>
          <w:tcPr>
            <w:tcW w:w="178" w:type="pct"/>
            <w:shd w:val="clear" w:color="auto" w:fill="ECEBEB"/>
            <w:vAlign w:val="center"/>
            <w:hideMark/>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17</w:t>
            </w:r>
          </w:p>
        </w:tc>
        <w:tc>
          <w:tcPr>
            <w:tcW w:w="3453" w:type="pct"/>
            <w:shd w:val="clear" w:color="auto" w:fill="FFFFFF"/>
            <w:tcMar>
              <w:top w:w="15" w:type="dxa"/>
              <w:left w:w="80" w:type="dxa"/>
              <w:bottom w:w="15" w:type="dxa"/>
              <w:right w:w="15" w:type="dxa"/>
            </w:tcMar>
            <w:vAlign w:val="center"/>
          </w:tcPr>
          <w:p w:rsidR="0069664D" w:rsidRPr="000E46FA" w:rsidRDefault="0069664D" w:rsidP="00B8709C">
            <w:pPr>
              <w:pStyle w:val="ListParagraph"/>
              <w:ind w:left="0"/>
              <w:jc w:val="both"/>
              <w:rPr>
                <w:rFonts w:ascii="Times New Roman" w:hAnsi="Times New Roman"/>
                <w:lang w:val="tr-TR"/>
              </w:rPr>
            </w:pPr>
            <w:r w:rsidRPr="000E46FA">
              <w:rPr>
                <w:rFonts w:ascii="Times New Roman" w:hAnsi="Times New Roman"/>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133"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
                <w:color w:val="444444"/>
                <w:sz w:val="24"/>
                <w:szCs w:val="24"/>
              </w:rPr>
            </w:pPr>
          </w:p>
        </w:tc>
        <w:tc>
          <w:tcPr>
            <w:tcW w:w="178" w:type="pct"/>
            <w:shd w:val="clear" w:color="auto" w:fill="ECEBEB"/>
            <w:vAlign w:val="center"/>
            <w:hideMark/>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shd w:val="clear" w:color="auto" w:fill="FFFFFF"/>
            <w:tcMar>
              <w:top w:w="15" w:type="dxa"/>
              <w:left w:w="80" w:type="dxa"/>
              <w:bottom w:w="15" w:type="dxa"/>
              <w:right w:w="15" w:type="dxa"/>
            </w:tcMar>
            <w:vAlign w:val="center"/>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18</w:t>
            </w:r>
          </w:p>
        </w:tc>
        <w:tc>
          <w:tcPr>
            <w:tcW w:w="3453" w:type="pct"/>
            <w:shd w:val="clear" w:color="auto" w:fill="FFFFFF"/>
            <w:tcMar>
              <w:top w:w="15" w:type="dxa"/>
              <w:left w:w="80" w:type="dxa"/>
              <w:bottom w:w="15" w:type="dxa"/>
              <w:right w:w="15" w:type="dxa"/>
            </w:tcMar>
            <w:vAlign w:val="center"/>
          </w:tcPr>
          <w:p w:rsidR="0069664D" w:rsidRPr="000E46FA" w:rsidRDefault="0069664D" w:rsidP="00B8709C">
            <w:pPr>
              <w:pStyle w:val="ListParagraph"/>
              <w:ind w:left="0"/>
              <w:jc w:val="both"/>
              <w:rPr>
                <w:rFonts w:ascii="Times New Roman" w:hAnsi="Times New Roman"/>
                <w:lang w:val="tr-TR"/>
              </w:rPr>
            </w:pPr>
            <w:r w:rsidRPr="000E46FA">
              <w:rPr>
                <w:rFonts w:ascii="Times New Roman" w:hAnsi="Times New Roman"/>
                <w:lang w:val="tr-TR"/>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133"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Cs/>
                <w:color w:val="444444"/>
                <w:sz w:val="24"/>
                <w:szCs w:val="24"/>
              </w:rPr>
            </w:pPr>
            <w:r w:rsidRPr="000E46FA">
              <w:rPr>
                <w:rFonts w:ascii="Times New Roman" w:hAnsi="Times New Roman" w:cs="Times New Roman"/>
                <w:bCs/>
                <w:color w:val="444444"/>
                <w:sz w:val="24"/>
                <w:szCs w:val="24"/>
              </w:rPr>
              <w:t>x</w:t>
            </w: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
                <w:color w:val="444444"/>
                <w:sz w:val="24"/>
                <w:szCs w:val="24"/>
              </w:rPr>
            </w:pPr>
          </w:p>
        </w:tc>
        <w:tc>
          <w:tcPr>
            <w:tcW w:w="178" w:type="pct"/>
            <w:shd w:val="clear" w:color="auto" w:fill="ECEBEB"/>
            <w:vAlign w:val="center"/>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r w:rsidR="0069664D" w:rsidRPr="000E46FA" w:rsidTr="0069664D">
        <w:trPr>
          <w:trHeight w:val="375"/>
          <w:tblCellSpacing w:w="15" w:type="dxa"/>
          <w:jc w:val="center"/>
        </w:trPr>
        <w:tc>
          <w:tcPr>
            <w:tcW w:w="498" w:type="pct"/>
            <w:shd w:val="clear" w:color="auto" w:fill="FFFFFF"/>
            <w:tcMar>
              <w:top w:w="15" w:type="dxa"/>
              <w:left w:w="80" w:type="dxa"/>
              <w:bottom w:w="15" w:type="dxa"/>
              <w:right w:w="15" w:type="dxa"/>
            </w:tcMar>
            <w:vAlign w:val="center"/>
          </w:tcPr>
          <w:p w:rsidR="0069664D" w:rsidRPr="000E46FA" w:rsidRDefault="0069664D" w:rsidP="00FE535E">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lastRenderedPageBreak/>
              <w:t>19</w:t>
            </w:r>
          </w:p>
        </w:tc>
        <w:tc>
          <w:tcPr>
            <w:tcW w:w="3453" w:type="pct"/>
            <w:shd w:val="clear" w:color="auto" w:fill="FFFFFF"/>
            <w:tcMar>
              <w:top w:w="15" w:type="dxa"/>
              <w:left w:w="80" w:type="dxa"/>
              <w:bottom w:w="15" w:type="dxa"/>
              <w:right w:w="15" w:type="dxa"/>
            </w:tcMar>
            <w:vAlign w:val="center"/>
          </w:tcPr>
          <w:p w:rsidR="0069664D" w:rsidRPr="000E46FA" w:rsidRDefault="0069664D" w:rsidP="00B8709C">
            <w:pPr>
              <w:pStyle w:val="ListParagraph"/>
              <w:ind w:left="0"/>
              <w:jc w:val="both"/>
              <w:rPr>
                <w:rFonts w:ascii="Times New Roman" w:hAnsi="Times New Roman"/>
                <w:lang w:val="tr-TR"/>
              </w:rPr>
            </w:pPr>
            <w:r w:rsidRPr="000E46FA">
              <w:rPr>
                <w:rFonts w:ascii="Times New Roman" w:hAnsi="Times New Roman"/>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oluşturabilir, ve disiplinlerarası etkileşimi anladığını gösterebilir. </w:t>
            </w:r>
          </w:p>
        </w:tc>
        <w:tc>
          <w:tcPr>
            <w:tcW w:w="133"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9664D" w:rsidRPr="000E46FA" w:rsidRDefault="0069664D" w:rsidP="00B8709C">
            <w:pPr>
              <w:jc w:val="both"/>
              <w:rPr>
                <w:rFonts w:ascii="Times New Roman" w:hAnsi="Times New Roman" w:cs="Times New Roman"/>
                <w:b/>
                <w:color w:val="444444"/>
                <w:sz w:val="24"/>
                <w:szCs w:val="24"/>
              </w:rPr>
            </w:pPr>
          </w:p>
        </w:tc>
        <w:tc>
          <w:tcPr>
            <w:tcW w:w="178" w:type="pct"/>
            <w:shd w:val="clear" w:color="auto" w:fill="ECEBEB"/>
            <w:vAlign w:val="center"/>
          </w:tcPr>
          <w:p w:rsidR="0069664D" w:rsidRPr="000E46FA" w:rsidRDefault="0069664D" w:rsidP="00FE535E">
            <w:pPr>
              <w:spacing w:after="0" w:line="240" w:lineRule="auto"/>
              <w:rPr>
                <w:rFonts w:ascii="Times New Roman" w:eastAsia="Times New Roman" w:hAnsi="Times New Roman" w:cs="Times New Roman"/>
                <w:color w:val="000000" w:themeColor="text1"/>
                <w:sz w:val="24"/>
                <w:szCs w:val="24"/>
              </w:rPr>
            </w:pPr>
          </w:p>
        </w:tc>
      </w:tr>
    </w:tbl>
    <w:p w:rsidR="00E06EDC" w:rsidRPr="000E46FA" w:rsidRDefault="00E06EDC" w:rsidP="006A2754">
      <w:pPr>
        <w:spacing w:after="0" w:line="240" w:lineRule="auto"/>
        <w:rPr>
          <w:rFonts w:ascii="Times New Roman" w:eastAsia="Times New Roman" w:hAnsi="Times New Roman" w:cs="Times New Roman"/>
          <w:color w:val="000000" w:themeColor="text1"/>
          <w:sz w:val="24"/>
          <w:szCs w:val="24"/>
        </w:rPr>
      </w:pPr>
    </w:p>
    <w:p w:rsidR="00E06EDC" w:rsidRPr="000E46FA" w:rsidRDefault="00E06EDC" w:rsidP="006A2754">
      <w:pPr>
        <w:spacing w:after="0" w:line="240" w:lineRule="auto"/>
        <w:rPr>
          <w:rFonts w:ascii="Times New Roman" w:eastAsia="Times New Roman" w:hAnsi="Times New Roman" w:cs="Times New Roman"/>
          <w:color w:val="000000" w:themeColor="text1"/>
          <w:sz w:val="24"/>
          <w:szCs w:val="24"/>
        </w:rPr>
      </w:pPr>
    </w:p>
    <w:p w:rsidR="00E06EDC" w:rsidRPr="000E46FA" w:rsidRDefault="00E06EDC"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6423"/>
        <w:gridCol w:w="1713"/>
      </w:tblGrid>
      <w:tr w:rsidR="00E04288" w:rsidRPr="000E46FA"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DERS AKIŞI</w:t>
            </w:r>
          </w:p>
        </w:tc>
      </w:tr>
      <w:tr w:rsidR="00E04288" w:rsidRPr="000E46FA" w:rsidTr="0065767E">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Ön Hazırlık</w:t>
            </w:r>
          </w:p>
        </w:tc>
      </w:tr>
      <w:tr w:rsidR="00F937FB" w:rsidRPr="000E46FA"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sz w:val="24"/>
                <w:szCs w:val="24"/>
              </w:rPr>
            </w:pPr>
            <w:r w:rsidRPr="000E46FA">
              <w:rPr>
                <w:rFonts w:ascii="Times New Roman" w:hAnsi="Times New Roman" w:cs="Times New Roman"/>
                <w:sz w:val="24"/>
                <w:szCs w:val="24"/>
              </w:rPr>
              <w:t>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937FB" w:rsidRPr="000E46FA" w:rsidRDefault="00F937FB" w:rsidP="00F937FB">
            <w:pPr>
              <w:spacing w:after="0" w:line="256" w:lineRule="atLeast"/>
              <w:rPr>
                <w:rFonts w:ascii="Times New Roman" w:hAnsi="Times New Roman" w:cs="Times New Roman"/>
                <w:color w:val="444444"/>
                <w:sz w:val="24"/>
                <w:szCs w:val="24"/>
              </w:rPr>
            </w:pPr>
          </w:p>
        </w:tc>
      </w:tr>
      <w:tr w:rsidR="00F937FB" w:rsidRPr="000E46FA" w:rsidTr="0065767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sz w:val="24"/>
                <w:szCs w:val="24"/>
              </w:rPr>
            </w:pPr>
            <w:r w:rsidRPr="000E46FA">
              <w:rPr>
                <w:rFonts w:ascii="Times New Roman" w:hAnsi="Times New Roman" w:cs="Times New Roman"/>
                <w:sz w:val="24"/>
                <w:szCs w:val="24"/>
              </w:rPr>
              <w:t>Küreselleşme, Uluslararası Ticaret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color w:val="444444"/>
                <w:sz w:val="24"/>
                <w:szCs w:val="24"/>
              </w:rPr>
            </w:pPr>
          </w:p>
        </w:tc>
      </w:tr>
      <w:tr w:rsidR="00F937FB" w:rsidRPr="000E46FA" w:rsidTr="0065767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sz w:val="24"/>
                <w:szCs w:val="24"/>
              </w:rPr>
            </w:pPr>
            <w:r w:rsidRPr="000E46FA">
              <w:rPr>
                <w:rFonts w:ascii="Times New Roman" w:hAnsi="Times New Roman" w:cs="Times New Roman"/>
                <w:sz w:val="24"/>
                <w:szCs w:val="24"/>
              </w:rPr>
              <w:t>Büyüme: Uzun dönem ekonomik performans- ticaret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color w:val="444444"/>
                <w:sz w:val="24"/>
                <w:szCs w:val="24"/>
              </w:rPr>
            </w:pPr>
          </w:p>
        </w:tc>
      </w:tr>
      <w:tr w:rsidR="00F937FB" w:rsidRPr="000E46FA" w:rsidTr="0065767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sz w:val="24"/>
                <w:szCs w:val="24"/>
              </w:rPr>
            </w:pPr>
            <w:r w:rsidRPr="000E46FA">
              <w:rPr>
                <w:rFonts w:ascii="Times New Roman" w:hAnsi="Times New Roman" w:cs="Times New Roman"/>
                <w:sz w:val="24"/>
                <w:szCs w:val="24"/>
              </w:rPr>
              <w:t>İş Döngülerü: Kısa Dönem Ekonomik Performans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color w:val="444444"/>
                <w:sz w:val="24"/>
                <w:szCs w:val="24"/>
              </w:rPr>
            </w:pPr>
          </w:p>
        </w:tc>
      </w:tr>
      <w:tr w:rsidR="00F937FB" w:rsidRPr="000E46FA" w:rsidTr="0065767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sz w:val="24"/>
                <w:szCs w:val="24"/>
              </w:rPr>
            </w:pPr>
            <w:r w:rsidRPr="000E46FA">
              <w:rPr>
                <w:rFonts w:ascii="Times New Roman" w:hAnsi="Times New Roman" w:cs="Times New Roman"/>
                <w:sz w:val="24"/>
                <w:szCs w:val="24"/>
              </w:rPr>
              <w:t>Kurlar ve Uluslararası Para Transferi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color w:val="444444"/>
                <w:sz w:val="24"/>
                <w:szCs w:val="24"/>
              </w:rPr>
            </w:pPr>
          </w:p>
        </w:tc>
      </w:tr>
      <w:tr w:rsidR="00F937FB" w:rsidRPr="000E46FA" w:rsidTr="0065767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sz w:val="24"/>
                <w:szCs w:val="24"/>
              </w:rPr>
            </w:pPr>
            <w:r w:rsidRPr="000E46FA">
              <w:rPr>
                <w:rFonts w:ascii="Times New Roman" w:hAnsi="Times New Roman" w:cs="Times New Roman"/>
                <w:sz w:val="24"/>
                <w:szCs w:val="24"/>
              </w:rPr>
              <w:t>İş Dünyasını Etkileyen Kültürel- Politik ve Hukuki Çevre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color w:val="444444"/>
                <w:sz w:val="24"/>
                <w:szCs w:val="24"/>
              </w:rPr>
            </w:pPr>
          </w:p>
        </w:tc>
      </w:tr>
      <w:tr w:rsidR="00F937FB" w:rsidRPr="000E46FA" w:rsidTr="0065767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sz w:val="24"/>
                <w:szCs w:val="24"/>
              </w:rPr>
            </w:pPr>
            <w:r w:rsidRPr="000E46FA">
              <w:rPr>
                <w:rFonts w:ascii="Times New Roman" w:hAnsi="Times New Roman" w:cs="Times New Roman"/>
                <w:sz w:val="24"/>
                <w:szCs w:val="24"/>
              </w:rPr>
              <w:t>İş Dünyasını Etkileyen Ekonomik Çevre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color w:val="444444"/>
                <w:sz w:val="24"/>
                <w:szCs w:val="24"/>
              </w:rPr>
            </w:pPr>
          </w:p>
        </w:tc>
      </w:tr>
      <w:tr w:rsidR="00F937FB" w:rsidRPr="000E46FA" w:rsidTr="0065767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sz w:val="24"/>
                <w:szCs w:val="24"/>
              </w:rPr>
            </w:pPr>
            <w:r w:rsidRPr="000E46FA">
              <w:rPr>
                <w:rFonts w:ascii="Times New Roman" w:hAnsi="Times New Roman" w:cs="Times New Roman"/>
                <w:sz w:val="24"/>
                <w:szCs w:val="24"/>
              </w:rPr>
              <w:t>Ticarette Hükümet Etkisi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color w:val="444444"/>
                <w:sz w:val="24"/>
                <w:szCs w:val="24"/>
              </w:rPr>
            </w:pPr>
          </w:p>
        </w:tc>
      </w:tr>
      <w:tr w:rsidR="00F937FB" w:rsidRPr="000E46FA" w:rsidTr="0065767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sz w:val="24"/>
                <w:szCs w:val="24"/>
              </w:rPr>
            </w:pPr>
            <w:r w:rsidRPr="000E46FA">
              <w:rPr>
                <w:rFonts w:ascii="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color w:val="444444"/>
                <w:sz w:val="24"/>
                <w:szCs w:val="24"/>
              </w:rPr>
            </w:pPr>
          </w:p>
        </w:tc>
      </w:tr>
      <w:tr w:rsidR="00F937FB" w:rsidRPr="000E46FA" w:rsidTr="0030285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sz w:val="24"/>
                <w:szCs w:val="24"/>
              </w:rPr>
            </w:pPr>
            <w:r w:rsidRPr="000E46FA">
              <w:rPr>
                <w:rFonts w:ascii="Times New Roman" w:hAnsi="Times New Roman" w:cs="Times New Roman"/>
                <w:sz w:val="24"/>
                <w:szCs w:val="24"/>
              </w:rPr>
              <w:t xml:space="preserve">Milletlerarası İşbirlikleri ve Anlaşmalar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color w:val="444444"/>
                <w:sz w:val="24"/>
                <w:szCs w:val="24"/>
              </w:rPr>
            </w:pPr>
          </w:p>
        </w:tc>
      </w:tr>
      <w:tr w:rsidR="00F937FB" w:rsidRPr="000E46FA" w:rsidTr="0030285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sz w:val="24"/>
                <w:szCs w:val="24"/>
              </w:rPr>
            </w:pPr>
            <w:r w:rsidRPr="000E46FA">
              <w:rPr>
                <w:rFonts w:ascii="Times New Roman" w:hAnsi="Times New Roman" w:cs="Times New Roman"/>
                <w:sz w:val="24"/>
                <w:szCs w:val="24"/>
              </w:rPr>
              <w:t>Uluslararası İş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color w:val="444444"/>
                <w:sz w:val="24"/>
                <w:szCs w:val="24"/>
              </w:rPr>
            </w:pPr>
          </w:p>
        </w:tc>
      </w:tr>
      <w:tr w:rsidR="00F937FB" w:rsidRPr="000E46FA" w:rsidTr="0030285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sz w:val="24"/>
                <w:szCs w:val="24"/>
              </w:rPr>
            </w:pPr>
            <w:r w:rsidRPr="000E46FA">
              <w:rPr>
                <w:rFonts w:ascii="Times New Roman" w:hAnsi="Times New Roman" w:cs="Times New Roman"/>
                <w:sz w:val="24"/>
                <w:szCs w:val="24"/>
              </w:rPr>
              <w:t>Küresel Pazarlama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color w:val="444444"/>
                <w:sz w:val="24"/>
                <w:szCs w:val="24"/>
              </w:rPr>
            </w:pPr>
          </w:p>
        </w:tc>
      </w:tr>
      <w:tr w:rsidR="00F937FB" w:rsidRPr="000E46FA" w:rsidTr="0030285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sz w:val="24"/>
                <w:szCs w:val="24"/>
              </w:rPr>
            </w:pPr>
            <w:r w:rsidRPr="000E46FA">
              <w:rPr>
                <w:rFonts w:ascii="Times New Roman" w:hAnsi="Times New Roman" w:cs="Times New Roman"/>
                <w:sz w:val="24"/>
                <w:szCs w:val="24"/>
              </w:rPr>
              <w:t xml:space="preserve">Küresel İnsan Kaynakları Yönetimi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color w:val="444444"/>
                <w:sz w:val="24"/>
                <w:szCs w:val="24"/>
              </w:rPr>
            </w:pPr>
          </w:p>
        </w:tc>
      </w:tr>
      <w:tr w:rsidR="00F937FB" w:rsidRPr="000E46FA" w:rsidTr="0030285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sz w:val="24"/>
                <w:szCs w:val="24"/>
              </w:rPr>
            </w:pPr>
            <w:r w:rsidRPr="000E46FA">
              <w:rPr>
                <w:rFonts w:ascii="Times New Roman" w:hAnsi="Times New Roman" w:cs="Times New Roman"/>
                <w:sz w:val="24"/>
                <w:szCs w:val="24"/>
              </w:rPr>
              <w:t>Etik ve Kurumsal Sorumluluk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color w:val="444444"/>
                <w:sz w:val="24"/>
                <w:szCs w:val="24"/>
              </w:rPr>
            </w:pPr>
          </w:p>
        </w:tc>
      </w:tr>
      <w:tr w:rsidR="00F937FB" w:rsidRPr="000E46FA"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hAnsi="Times New Roman" w:cs="Times New Roman"/>
                <w:sz w:val="24"/>
                <w:szCs w:val="24"/>
              </w:rPr>
            </w:pPr>
            <w:r w:rsidRPr="000E46FA">
              <w:rPr>
                <w:rFonts w:ascii="Times New Roman" w:hAnsi="Times New Roman" w:cs="Times New Roman"/>
                <w:sz w:val="24"/>
                <w:szCs w:val="24"/>
              </w:rPr>
              <w:t>Öğrenci Sunumları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40" w:lineRule="atLeast"/>
              <w:rPr>
                <w:rFonts w:ascii="Times New Roman" w:hAnsi="Times New Roman" w:cs="Times New Roman"/>
                <w:color w:val="444444"/>
                <w:sz w:val="24"/>
                <w:szCs w:val="24"/>
              </w:rPr>
            </w:pPr>
          </w:p>
        </w:tc>
      </w:tr>
      <w:tr w:rsidR="00F937FB" w:rsidRPr="000E46FA"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0E46FA">
            <w:pPr>
              <w:spacing w:after="0" w:line="256" w:lineRule="atLeast"/>
              <w:rPr>
                <w:rFonts w:ascii="Times New Roman" w:hAnsi="Times New Roman" w:cs="Times New Roman"/>
                <w:sz w:val="24"/>
                <w:szCs w:val="24"/>
              </w:rPr>
            </w:pPr>
            <w:r w:rsidRPr="000E46FA">
              <w:rPr>
                <w:rFonts w:ascii="Times New Roman" w:hAnsi="Times New Roman" w:cs="Times New Roman"/>
                <w:sz w:val="24"/>
                <w:szCs w:val="24"/>
              </w:rPr>
              <w:t>Final S</w:t>
            </w:r>
            <w:r w:rsidR="000E46FA" w:rsidRPr="000E46FA">
              <w:rPr>
                <w:rFonts w:ascii="Times New Roman" w:hAnsi="Times New Roman" w:cs="Times New Roman"/>
                <w:sz w:val="24"/>
                <w:szCs w:val="24"/>
              </w:rPr>
              <w:t>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spacing w:after="0" w:line="240" w:lineRule="atLeast"/>
              <w:rPr>
                <w:rFonts w:ascii="Times New Roman" w:hAnsi="Times New Roman" w:cs="Times New Roman"/>
                <w:color w:val="444444"/>
                <w:sz w:val="24"/>
                <w:szCs w:val="24"/>
              </w:rPr>
            </w:pPr>
          </w:p>
        </w:tc>
      </w:tr>
    </w:tbl>
    <w:p w:rsidR="006A2754" w:rsidRPr="000E46FA"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983"/>
      </w:tblGrid>
      <w:tr w:rsidR="00E04288" w:rsidRPr="000E46FA"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KAYNAKLAR</w:t>
            </w:r>
          </w:p>
        </w:tc>
      </w:tr>
      <w:tr w:rsidR="00F937FB" w:rsidRPr="000E46FA"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pStyle w:val="ListParagraph"/>
              <w:numPr>
                <w:ilvl w:val="0"/>
                <w:numId w:val="5"/>
              </w:numPr>
              <w:autoSpaceDE w:val="0"/>
              <w:autoSpaceDN w:val="0"/>
              <w:adjustRightInd w:val="0"/>
              <w:contextualSpacing w:val="0"/>
              <w:rPr>
                <w:rFonts w:ascii="Times New Roman" w:hAnsi="Times New Roman"/>
              </w:rPr>
            </w:pPr>
            <w:r w:rsidRPr="000E46FA">
              <w:rPr>
                <w:rFonts w:ascii="Times New Roman" w:hAnsi="Times New Roman"/>
              </w:rPr>
              <w:t xml:space="preserve">William </w:t>
            </w:r>
            <w:proofErr w:type="spellStart"/>
            <w:r w:rsidRPr="000E46FA">
              <w:rPr>
                <w:rFonts w:ascii="Times New Roman" w:hAnsi="Times New Roman"/>
              </w:rPr>
              <w:t>Easterly</w:t>
            </w:r>
            <w:proofErr w:type="gramStart"/>
            <w:r w:rsidRPr="000E46FA">
              <w:rPr>
                <w:rFonts w:ascii="Times New Roman" w:hAnsi="Times New Roman"/>
              </w:rPr>
              <w:t>,The</w:t>
            </w:r>
            <w:proofErr w:type="spellEnd"/>
            <w:proofErr w:type="gramEnd"/>
            <w:r w:rsidRPr="000E46FA">
              <w:rPr>
                <w:rFonts w:ascii="Times New Roman" w:hAnsi="Times New Roman"/>
              </w:rPr>
              <w:t xml:space="preserve"> Elusive Quest for Growth, MIT, 2001. </w:t>
            </w:r>
          </w:p>
          <w:p w:rsidR="00F937FB" w:rsidRPr="000E46FA" w:rsidRDefault="00F937FB" w:rsidP="00F937FB">
            <w:pPr>
              <w:pStyle w:val="ListParagraph"/>
              <w:numPr>
                <w:ilvl w:val="0"/>
                <w:numId w:val="5"/>
              </w:numPr>
              <w:autoSpaceDE w:val="0"/>
              <w:autoSpaceDN w:val="0"/>
              <w:adjustRightInd w:val="0"/>
              <w:contextualSpacing w:val="0"/>
              <w:rPr>
                <w:rFonts w:ascii="Times New Roman" w:hAnsi="Times New Roman"/>
              </w:rPr>
            </w:pPr>
            <w:r w:rsidRPr="000E46FA">
              <w:rPr>
                <w:rFonts w:ascii="Times New Roman" w:hAnsi="Times New Roman"/>
              </w:rPr>
              <w:t xml:space="preserve">Paul </w:t>
            </w:r>
            <w:proofErr w:type="spellStart"/>
            <w:r w:rsidRPr="000E46FA">
              <w:rPr>
                <w:rFonts w:ascii="Times New Roman" w:hAnsi="Times New Roman"/>
              </w:rPr>
              <w:t>Krugman</w:t>
            </w:r>
            <w:proofErr w:type="gramStart"/>
            <w:r w:rsidRPr="000E46FA">
              <w:rPr>
                <w:rFonts w:ascii="Times New Roman" w:hAnsi="Times New Roman"/>
              </w:rPr>
              <w:t>,The</w:t>
            </w:r>
            <w:proofErr w:type="spellEnd"/>
            <w:proofErr w:type="gramEnd"/>
            <w:r w:rsidRPr="000E46FA">
              <w:rPr>
                <w:rFonts w:ascii="Times New Roman" w:hAnsi="Times New Roman"/>
              </w:rPr>
              <w:t xml:space="preserve"> Return of Depression Economics and the Crisis of 2008, W.W. Norton, 2009. </w:t>
            </w:r>
          </w:p>
          <w:p w:rsidR="00F937FB" w:rsidRPr="000E46FA" w:rsidRDefault="00F937FB" w:rsidP="00F937FB">
            <w:pPr>
              <w:pStyle w:val="ListParagraph"/>
              <w:numPr>
                <w:ilvl w:val="0"/>
                <w:numId w:val="5"/>
              </w:numPr>
              <w:autoSpaceDE w:val="0"/>
              <w:autoSpaceDN w:val="0"/>
              <w:adjustRightInd w:val="0"/>
              <w:contextualSpacing w:val="0"/>
              <w:rPr>
                <w:rFonts w:ascii="Times New Roman" w:hAnsi="Times New Roman"/>
              </w:rPr>
            </w:pPr>
            <w:r w:rsidRPr="000E46FA">
              <w:rPr>
                <w:rFonts w:ascii="Times New Roman" w:hAnsi="Times New Roman"/>
              </w:rPr>
              <w:t xml:space="preserve">John D. Daniels and Lee H. </w:t>
            </w:r>
            <w:proofErr w:type="spellStart"/>
            <w:r w:rsidRPr="000E46FA">
              <w:rPr>
                <w:rFonts w:ascii="Times New Roman" w:hAnsi="Times New Roman"/>
              </w:rPr>
              <w:t>Radebaugh</w:t>
            </w:r>
            <w:proofErr w:type="spellEnd"/>
            <w:r w:rsidRPr="000E46FA">
              <w:rPr>
                <w:rFonts w:ascii="Times New Roman" w:hAnsi="Times New Roman"/>
              </w:rPr>
              <w:t>, International Business: Environments and Operations, Latest Edition, Pearson.</w:t>
            </w:r>
          </w:p>
        </w:tc>
      </w:tr>
      <w:tr w:rsidR="00F937FB" w:rsidRPr="000E46FA"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37FB" w:rsidRPr="000E46FA" w:rsidRDefault="00F937FB" w:rsidP="00F937FB">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37FB" w:rsidRPr="000E46FA" w:rsidRDefault="00F937FB" w:rsidP="00F937FB">
            <w:pPr>
              <w:pStyle w:val="ListParagraph"/>
              <w:numPr>
                <w:ilvl w:val="0"/>
                <w:numId w:val="6"/>
              </w:numPr>
              <w:spacing w:line="270" w:lineRule="atLeast"/>
              <w:contextualSpacing w:val="0"/>
              <w:rPr>
                <w:rFonts w:ascii="Times New Roman" w:hAnsi="Times New Roman"/>
              </w:rPr>
            </w:pPr>
            <w:r w:rsidRPr="000E46FA">
              <w:rPr>
                <w:rFonts w:ascii="Times New Roman" w:eastAsia="Times New Roman" w:hAnsi="Times New Roman"/>
              </w:rPr>
              <w:t>David Miles and Andrew Scott, Macroeconomics, Wiley 2005.</w:t>
            </w:r>
          </w:p>
          <w:p w:rsidR="00F937FB" w:rsidRPr="000E46FA" w:rsidRDefault="00F937FB" w:rsidP="00F937FB">
            <w:pPr>
              <w:pStyle w:val="ListParagraph"/>
              <w:spacing w:line="270" w:lineRule="atLeast"/>
              <w:rPr>
                <w:rFonts w:ascii="Times New Roman" w:hAnsi="Times New Roman"/>
              </w:rPr>
            </w:pPr>
          </w:p>
        </w:tc>
      </w:tr>
    </w:tbl>
    <w:p w:rsidR="006A2754" w:rsidRPr="000E46FA"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3"/>
        <w:gridCol w:w="7085"/>
      </w:tblGrid>
      <w:tr w:rsidR="00E04288" w:rsidRPr="000E46FA"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MATERYAL PAYLAŞIMI </w:t>
            </w:r>
          </w:p>
        </w:tc>
      </w:tr>
      <w:tr w:rsidR="0069664D" w:rsidRPr="000E46FA" w:rsidTr="0069664D">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69664D"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69664D" w:rsidP="00B8709C">
            <w:pPr>
              <w:spacing w:after="0" w:line="256" w:lineRule="atLeast"/>
              <w:rPr>
                <w:rFonts w:ascii="Times New Roman" w:hAnsi="Times New Roman" w:cs="Times New Roman"/>
                <w:color w:val="444444"/>
                <w:sz w:val="24"/>
                <w:szCs w:val="24"/>
              </w:rPr>
            </w:pPr>
            <w:r w:rsidRPr="000E46FA">
              <w:rPr>
                <w:rFonts w:ascii="Times New Roman" w:hAnsi="Times New Roman" w:cs="Times New Roman"/>
                <w:color w:val="444444"/>
                <w:sz w:val="24"/>
                <w:szCs w:val="24"/>
              </w:rPr>
              <w:t>Ders kitabı, Ek Okumalar, Glo-BUS Simülasyon ve Örnek Olaylar</w:t>
            </w:r>
          </w:p>
        </w:tc>
      </w:tr>
      <w:tr w:rsidR="0069664D" w:rsidRPr="000E46FA"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69664D"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69664D" w:rsidP="00B8709C">
            <w:pPr>
              <w:spacing w:after="0" w:line="256" w:lineRule="atLeast"/>
              <w:rPr>
                <w:rFonts w:ascii="Times New Roman" w:hAnsi="Times New Roman" w:cs="Times New Roman"/>
                <w:color w:val="444444"/>
                <w:sz w:val="24"/>
                <w:szCs w:val="24"/>
              </w:rPr>
            </w:pPr>
            <w:r w:rsidRPr="000E46FA">
              <w:rPr>
                <w:rFonts w:ascii="Times New Roman" w:hAnsi="Times New Roman" w:cs="Times New Roman"/>
                <w:color w:val="444444"/>
                <w:sz w:val="24"/>
                <w:szCs w:val="24"/>
              </w:rPr>
              <w:t>Simülasyon Şirketlerinin Yönetimi ve Örnek Olay Analizleri</w:t>
            </w:r>
          </w:p>
        </w:tc>
      </w:tr>
      <w:tr w:rsidR="0069664D" w:rsidRPr="000E46FA"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69664D"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69664D" w:rsidP="00B8709C">
            <w:pPr>
              <w:spacing w:after="0" w:line="256" w:lineRule="atLeast"/>
              <w:rPr>
                <w:rFonts w:ascii="Times New Roman" w:hAnsi="Times New Roman" w:cs="Times New Roman"/>
                <w:color w:val="444444"/>
                <w:sz w:val="24"/>
                <w:szCs w:val="24"/>
              </w:rPr>
            </w:pPr>
            <w:r w:rsidRPr="000E46FA">
              <w:rPr>
                <w:rFonts w:ascii="Times New Roman" w:hAnsi="Times New Roman" w:cs="Times New Roman"/>
                <w:color w:val="444444"/>
                <w:sz w:val="24"/>
                <w:szCs w:val="24"/>
              </w:rPr>
              <w:t>Ara Sınavı ve Dönem Sonu Sınavı</w:t>
            </w:r>
          </w:p>
        </w:tc>
      </w:tr>
    </w:tbl>
    <w:p w:rsidR="006A2754" w:rsidRPr="000E46FA"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12"/>
        <w:gridCol w:w="2111"/>
      </w:tblGrid>
      <w:tr w:rsidR="00E04288" w:rsidRPr="000E46FA"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DEĞERLENDİRME SİSTEMİ</w:t>
            </w:r>
          </w:p>
        </w:tc>
      </w:tr>
      <w:tr w:rsidR="00E04288" w:rsidRPr="000E46FA"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0E46FA" w:rsidRDefault="006A2754"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KATKI YÜZDESİ</w:t>
            </w:r>
          </w:p>
        </w:tc>
      </w:tr>
      <w:tr w:rsidR="0069664D" w:rsidRPr="000E46FA"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69664D" w:rsidP="00B8709C">
            <w:pPr>
              <w:spacing w:after="0" w:line="256" w:lineRule="atLeast"/>
              <w:rPr>
                <w:rFonts w:ascii="Times New Roman" w:hAnsi="Times New Roman" w:cs="Times New Roman"/>
                <w:color w:val="444444"/>
                <w:sz w:val="24"/>
                <w:szCs w:val="24"/>
              </w:rPr>
            </w:pPr>
            <w:r w:rsidRPr="000E46FA">
              <w:rPr>
                <w:rFonts w:ascii="Times New Roman" w:hAnsi="Times New Roman" w:cs="Times New Roman"/>
                <w:color w:val="444444"/>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664D" w:rsidRPr="000E46FA" w:rsidRDefault="0069664D" w:rsidP="00B8709C">
            <w:pPr>
              <w:spacing w:after="0" w:line="256" w:lineRule="atLeast"/>
              <w:rPr>
                <w:rFonts w:ascii="Times New Roman" w:hAnsi="Times New Roman" w:cs="Times New Roman"/>
                <w:color w:val="444444"/>
                <w:sz w:val="24"/>
                <w:szCs w:val="24"/>
              </w:rPr>
            </w:pPr>
            <w:r w:rsidRPr="000E46FA">
              <w:rPr>
                <w:rFonts w:ascii="Times New Roman" w:hAnsi="Times New Roman" w:cs="Times New Roman"/>
                <w:color w:val="444444"/>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664D" w:rsidRPr="000E46FA" w:rsidRDefault="00302851" w:rsidP="00B8709C">
            <w:pPr>
              <w:spacing w:after="0" w:line="240" w:lineRule="atLeast"/>
              <w:rPr>
                <w:rFonts w:ascii="Times New Roman" w:hAnsi="Times New Roman" w:cs="Times New Roman"/>
                <w:color w:val="444444"/>
                <w:sz w:val="24"/>
                <w:szCs w:val="24"/>
              </w:rPr>
            </w:pPr>
            <w:r w:rsidRPr="000E46FA">
              <w:rPr>
                <w:rFonts w:ascii="Times New Roman" w:hAnsi="Times New Roman" w:cs="Times New Roman"/>
                <w:color w:val="444444"/>
                <w:sz w:val="24"/>
                <w:szCs w:val="24"/>
              </w:rPr>
              <w:t>30</w:t>
            </w:r>
          </w:p>
        </w:tc>
      </w:tr>
      <w:tr w:rsidR="0069664D" w:rsidRPr="000E46FA"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9664D" w:rsidRPr="000E46FA" w:rsidRDefault="00302851" w:rsidP="00B8709C">
            <w:pPr>
              <w:spacing w:after="0" w:line="256" w:lineRule="atLeast"/>
              <w:rPr>
                <w:rFonts w:ascii="Times New Roman" w:hAnsi="Times New Roman" w:cs="Times New Roman"/>
                <w:color w:val="444444"/>
                <w:sz w:val="24"/>
                <w:szCs w:val="24"/>
              </w:rPr>
            </w:pPr>
            <w:r w:rsidRPr="000E46FA">
              <w:rPr>
                <w:rFonts w:ascii="Times New Roman" w:hAnsi="Times New Roman" w:cs="Times New Roman"/>
                <w:color w:val="444444"/>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664D" w:rsidRPr="000E46FA" w:rsidRDefault="00302851" w:rsidP="00B8709C">
            <w:pPr>
              <w:spacing w:after="0" w:line="256" w:lineRule="atLeast"/>
              <w:rPr>
                <w:rFonts w:ascii="Times New Roman" w:hAnsi="Times New Roman" w:cs="Times New Roman"/>
                <w:color w:val="444444"/>
                <w:sz w:val="24"/>
                <w:szCs w:val="24"/>
              </w:rPr>
            </w:pPr>
            <w:r w:rsidRPr="000E46FA">
              <w:rPr>
                <w:rFonts w:ascii="Times New Roman" w:hAnsi="Times New Roman" w:cs="Times New Roman"/>
                <w:color w:val="444444"/>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664D" w:rsidRPr="000E46FA" w:rsidRDefault="00302851" w:rsidP="00B8709C">
            <w:pPr>
              <w:spacing w:after="0" w:line="240" w:lineRule="atLeast"/>
              <w:rPr>
                <w:rFonts w:ascii="Times New Roman" w:hAnsi="Times New Roman" w:cs="Times New Roman"/>
                <w:color w:val="444444"/>
                <w:sz w:val="24"/>
                <w:szCs w:val="24"/>
              </w:rPr>
            </w:pPr>
            <w:r w:rsidRPr="000E46FA">
              <w:rPr>
                <w:rFonts w:ascii="Times New Roman" w:hAnsi="Times New Roman" w:cs="Times New Roman"/>
                <w:color w:val="444444"/>
                <w:sz w:val="24"/>
                <w:szCs w:val="24"/>
              </w:rPr>
              <w:t>10</w:t>
            </w:r>
          </w:p>
        </w:tc>
      </w:tr>
      <w:tr w:rsidR="00302851" w:rsidRPr="000E46FA"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02851" w:rsidRPr="000E46FA" w:rsidRDefault="00302851" w:rsidP="00B8709C">
            <w:pPr>
              <w:spacing w:after="0" w:line="256" w:lineRule="atLeast"/>
              <w:rPr>
                <w:rFonts w:ascii="Times New Roman" w:hAnsi="Times New Roman" w:cs="Times New Roman"/>
                <w:color w:val="444444"/>
                <w:sz w:val="24"/>
                <w:szCs w:val="24"/>
              </w:rPr>
            </w:pPr>
            <w:r w:rsidRPr="000E46FA">
              <w:rPr>
                <w:rFonts w:ascii="Times New Roman" w:hAnsi="Times New Roman" w:cs="Times New Roman"/>
                <w:color w:val="444444"/>
                <w:sz w:val="24"/>
                <w:szCs w:val="24"/>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2851" w:rsidRPr="000E46FA" w:rsidRDefault="00302851" w:rsidP="00B8709C">
            <w:pPr>
              <w:spacing w:after="0" w:line="256" w:lineRule="atLeast"/>
              <w:rPr>
                <w:rFonts w:ascii="Times New Roman" w:hAnsi="Times New Roman" w:cs="Times New Roman"/>
                <w:color w:val="444444"/>
                <w:sz w:val="24"/>
                <w:szCs w:val="24"/>
              </w:rPr>
            </w:pPr>
            <w:r w:rsidRPr="000E46FA">
              <w:rPr>
                <w:rFonts w:ascii="Times New Roman" w:hAnsi="Times New Roman" w:cs="Times New Roman"/>
                <w:color w:val="444444"/>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2851" w:rsidRPr="000E46FA" w:rsidRDefault="00302851" w:rsidP="00B8709C">
            <w:pPr>
              <w:spacing w:after="0" w:line="240" w:lineRule="atLeast"/>
              <w:rPr>
                <w:rFonts w:ascii="Times New Roman" w:hAnsi="Times New Roman" w:cs="Times New Roman"/>
                <w:color w:val="444444"/>
                <w:sz w:val="24"/>
                <w:szCs w:val="24"/>
              </w:rPr>
            </w:pPr>
            <w:r w:rsidRPr="000E46FA">
              <w:rPr>
                <w:rFonts w:ascii="Times New Roman" w:hAnsi="Times New Roman" w:cs="Times New Roman"/>
                <w:color w:val="444444"/>
                <w:sz w:val="24"/>
                <w:szCs w:val="24"/>
              </w:rPr>
              <w:t>20</w:t>
            </w:r>
          </w:p>
        </w:tc>
      </w:tr>
      <w:tr w:rsidR="00A63992" w:rsidRPr="000E46FA"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0E46FA" w:rsidRDefault="00A63992"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0E46FA" w:rsidRDefault="00A63992" w:rsidP="009C7F32">
            <w:pPr>
              <w:spacing w:after="0" w:line="256" w:lineRule="atLeast"/>
              <w:rPr>
                <w:rFonts w:ascii="Times New Roman" w:eastAsia="Times New Roman" w:hAnsi="Times New Roman" w:cs="Times New Roman"/>
                <w:b/>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0E46FA" w:rsidRDefault="00302851" w:rsidP="009C7F32">
            <w:pPr>
              <w:spacing w:after="0" w:line="256" w:lineRule="atLeast"/>
              <w:rPr>
                <w:rFonts w:ascii="Times New Roman" w:eastAsia="Times New Roman" w:hAnsi="Times New Roman" w:cs="Times New Roman"/>
                <w:b/>
                <w:color w:val="000000" w:themeColor="text1"/>
                <w:sz w:val="24"/>
                <w:szCs w:val="24"/>
              </w:rPr>
            </w:pPr>
            <w:r w:rsidRPr="000E46FA">
              <w:rPr>
                <w:rFonts w:ascii="Times New Roman" w:eastAsia="Times New Roman" w:hAnsi="Times New Roman" w:cs="Times New Roman"/>
                <w:b/>
                <w:color w:val="000000" w:themeColor="text1"/>
                <w:sz w:val="24"/>
                <w:szCs w:val="24"/>
              </w:rPr>
              <w:t>60</w:t>
            </w:r>
          </w:p>
        </w:tc>
      </w:tr>
      <w:tr w:rsidR="00A63992" w:rsidRPr="000E46FA"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0E46FA" w:rsidRDefault="00A63992"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0E46FA"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0E46FA" w:rsidRDefault="00302851"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60</w:t>
            </w:r>
          </w:p>
        </w:tc>
      </w:tr>
      <w:tr w:rsidR="00A63992" w:rsidRPr="000E46FA"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0E46FA" w:rsidRDefault="00A63992"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0E46FA"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0E46FA" w:rsidRDefault="00302851"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color w:val="000000" w:themeColor="text1"/>
                <w:sz w:val="24"/>
                <w:szCs w:val="24"/>
              </w:rPr>
              <w:t>40</w:t>
            </w:r>
          </w:p>
        </w:tc>
      </w:tr>
      <w:tr w:rsidR="00A63992" w:rsidRPr="000E46FA"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0E46FA" w:rsidRDefault="00A63992" w:rsidP="009C7F32">
            <w:pPr>
              <w:spacing w:after="0" w:line="256" w:lineRule="atLeast"/>
              <w:rPr>
                <w:rFonts w:ascii="Times New Roman" w:eastAsia="Times New Roman" w:hAnsi="Times New Roman" w:cs="Times New Roman"/>
                <w:color w:val="000000" w:themeColor="text1"/>
                <w:sz w:val="24"/>
                <w:szCs w:val="24"/>
              </w:rPr>
            </w:pPr>
            <w:r w:rsidRPr="000E46FA">
              <w:rPr>
                <w:rFonts w:ascii="Times New Roman" w:eastAsia="Times New Roman" w:hAnsi="Times New Roman" w:cs="Times New Roman"/>
                <w:b/>
                <w:bCs/>
                <w:color w:val="000000" w:themeColor="text1"/>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0E46FA"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0E46FA" w:rsidRDefault="0069664D" w:rsidP="009C7F32">
            <w:pPr>
              <w:spacing w:after="0" w:line="256" w:lineRule="atLeast"/>
              <w:rPr>
                <w:rFonts w:ascii="Times New Roman" w:eastAsia="Times New Roman" w:hAnsi="Times New Roman" w:cs="Times New Roman"/>
                <w:b/>
                <w:color w:val="000000" w:themeColor="text1"/>
                <w:sz w:val="24"/>
                <w:szCs w:val="24"/>
              </w:rPr>
            </w:pPr>
            <w:r w:rsidRPr="000E46FA">
              <w:rPr>
                <w:rFonts w:ascii="Times New Roman" w:eastAsia="Times New Roman" w:hAnsi="Times New Roman" w:cs="Times New Roman"/>
                <w:b/>
                <w:color w:val="000000" w:themeColor="text1"/>
                <w:sz w:val="24"/>
                <w:szCs w:val="24"/>
              </w:rPr>
              <w:t>100</w:t>
            </w:r>
          </w:p>
        </w:tc>
      </w:tr>
    </w:tbl>
    <w:p w:rsidR="006A2754" w:rsidRPr="000E46FA"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1000"/>
        <w:gridCol w:w="806"/>
        <w:gridCol w:w="1007"/>
      </w:tblGrid>
      <w:tr w:rsidR="005D2385" w:rsidTr="005D238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DERS KATEGORİSİ</w:t>
            </w:r>
          </w:p>
        </w:tc>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Uzmanlık / Alan Dersleri</w:t>
            </w:r>
          </w:p>
        </w:tc>
      </w:tr>
      <w:tr w:rsidR="005D2385" w:rsidTr="005D2385">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AKTS / İŞ YÜKÜ TABLOSU</w:t>
            </w:r>
          </w:p>
        </w:tc>
      </w:tr>
      <w:tr w:rsidR="005D2385" w:rsidTr="005D238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Süresi</w:t>
            </w:r>
            <w:r>
              <w:rPr>
                <w:rFonts w:ascii="Times New Roman" w:eastAsia="Times New Roman" w:hAnsi="Times New Roman" w:cs="Times New Roman"/>
                <w:color w:val="000000" w:themeColor="text1"/>
                <w:sz w:val="24"/>
                <w:szCs w:val="24"/>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Toplam</w:t>
            </w:r>
            <w:r>
              <w:rPr>
                <w:rFonts w:ascii="Times New Roman" w:eastAsia="Times New Roman" w:hAnsi="Times New Roman" w:cs="Times New Roman"/>
                <w:color w:val="000000" w:themeColor="text1"/>
                <w:sz w:val="24"/>
                <w:szCs w:val="24"/>
              </w:rPr>
              <w:br/>
              <w:t>İş Yükü</w:t>
            </w:r>
            <w:r>
              <w:rPr>
                <w:rFonts w:ascii="Times New Roman" w:eastAsia="Times New Roman" w:hAnsi="Times New Roman" w:cs="Times New Roman"/>
                <w:color w:val="000000" w:themeColor="text1"/>
                <w:sz w:val="24"/>
                <w:szCs w:val="24"/>
              </w:rPr>
              <w:br/>
              <w:t>(Saat)</w:t>
            </w:r>
          </w:p>
        </w:tc>
      </w:tr>
      <w:tr w:rsidR="005D2385" w:rsidTr="005D238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Projeler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r>
      <w:tr w:rsidR="005D2385" w:rsidTr="005D238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Sınıf Dışı Ders Çalışma Süresi(Ön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w:t>
            </w:r>
          </w:p>
        </w:tc>
      </w:tr>
      <w:tr w:rsidR="005D2385" w:rsidTr="005D238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D2385" w:rsidRDefault="005D2385">
            <w:pPr>
              <w:spacing w:after="0" w:line="256" w:lineRule="atLeast"/>
              <w:rPr>
                <w:rFonts w:ascii="Times New Roman" w:eastAsia="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D2385" w:rsidRDefault="005D2385">
            <w:pPr>
              <w:spacing w:after="0" w:line="256" w:lineRule="atLeast"/>
              <w:rPr>
                <w:rFonts w:ascii="Times New Roman" w:eastAsia="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240</w:t>
            </w:r>
          </w:p>
        </w:tc>
      </w:tr>
      <w:tr w:rsidR="005D2385" w:rsidTr="005D238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D2385" w:rsidRDefault="005D2385">
            <w:pPr>
              <w:spacing w:after="0" w:line="256" w:lineRule="atLeast"/>
              <w:rPr>
                <w:rFonts w:ascii="Times New Roman" w:eastAsia="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D2385" w:rsidRDefault="005D2385">
            <w:pPr>
              <w:spacing w:after="0" w:line="256" w:lineRule="atLeast"/>
              <w:rPr>
                <w:rFonts w:ascii="Times New Roman" w:eastAsia="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w:t>
            </w:r>
          </w:p>
        </w:tc>
      </w:tr>
      <w:tr w:rsidR="005D2385" w:rsidTr="005D238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D2385" w:rsidRDefault="005D2385">
            <w:pPr>
              <w:spacing w:after="0" w:line="256" w:lineRule="atLeast"/>
              <w:rPr>
                <w:rFonts w:ascii="Times New Roman" w:eastAsia="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D2385" w:rsidRDefault="005D2385">
            <w:pPr>
              <w:spacing w:after="0" w:line="256" w:lineRule="atLeast"/>
              <w:rPr>
                <w:rFonts w:ascii="Times New Roman" w:eastAsia="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D2385" w:rsidRDefault="005D2385">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r>
    </w:tbl>
    <w:p w:rsidR="006A2754" w:rsidRPr="000E46FA" w:rsidRDefault="006A2754" w:rsidP="006A2754">
      <w:pPr>
        <w:rPr>
          <w:rFonts w:ascii="Times New Roman" w:hAnsi="Times New Roman" w:cs="Times New Roman"/>
          <w:color w:val="000000" w:themeColor="text1"/>
          <w:sz w:val="24"/>
          <w:szCs w:val="24"/>
        </w:rPr>
      </w:pPr>
    </w:p>
    <w:p w:rsidR="00BF019B" w:rsidRPr="000E46FA" w:rsidRDefault="00BF019B">
      <w:pPr>
        <w:rPr>
          <w:rFonts w:ascii="Times New Roman" w:hAnsi="Times New Roman" w:cs="Times New Roman"/>
          <w:sz w:val="24"/>
          <w:szCs w:val="24"/>
        </w:rPr>
      </w:pPr>
    </w:p>
    <w:sectPr w:rsidR="00BF019B" w:rsidRPr="000E46FA"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AC3F05"/>
    <w:multiLevelType w:val="hybridMultilevel"/>
    <w:tmpl w:val="FDBC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83108"/>
    <w:multiLevelType w:val="singleLevel"/>
    <w:tmpl w:val="42F665C4"/>
    <w:lvl w:ilvl="0">
      <w:start w:val="3"/>
      <w:numFmt w:val="decimal"/>
      <w:pStyle w:val="Heading2"/>
      <w:lvlText w:val="%1"/>
      <w:lvlJc w:val="left"/>
      <w:pPr>
        <w:tabs>
          <w:tab w:val="num" w:pos="780"/>
        </w:tabs>
        <w:ind w:left="780" w:hanging="780"/>
      </w:pPr>
      <w:rPr>
        <w:rFonts w:cs="Times New Roman" w:hint="default"/>
      </w:rPr>
    </w:lvl>
  </w:abstractNum>
  <w:abstractNum w:abstractNumId="3">
    <w:nsid w:val="496A23C1"/>
    <w:multiLevelType w:val="hybridMultilevel"/>
    <w:tmpl w:val="1152D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AD1293D"/>
    <w:multiLevelType w:val="hybridMultilevel"/>
    <w:tmpl w:val="692A1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54"/>
    <w:rsid w:val="000013A7"/>
    <w:rsid w:val="000046BC"/>
    <w:rsid w:val="000E46FA"/>
    <w:rsid w:val="00134609"/>
    <w:rsid w:val="00151A91"/>
    <w:rsid w:val="00283227"/>
    <w:rsid w:val="00286580"/>
    <w:rsid w:val="002A23C1"/>
    <w:rsid w:val="002D6C1A"/>
    <w:rsid w:val="00302851"/>
    <w:rsid w:val="004B2ED6"/>
    <w:rsid w:val="005119F9"/>
    <w:rsid w:val="005D2385"/>
    <w:rsid w:val="005E5DDD"/>
    <w:rsid w:val="0065767E"/>
    <w:rsid w:val="006747B6"/>
    <w:rsid w:val="0069664D"/>
    <w:rsid w:val="006A2754"/>
    <w:rsid w:val="00754AC4"/>
    <w:rsid w:val="007E5AB3"/>
    <w:rsid w:val="008A68CD"/>
    <w:rsid w:val="00920077"/>
    <w:rsid w:val="00933803"/>
    <w:rsid w:val="00933D35"/>
    <w:rsid w:val="009B0006"/>
    <w:rsid w:val="009C6431"/>
    <w:rsid w:val="00A056A7"/>
    <w:rsid w:val="00A63992"/>
    <w:rsid w:val="00AB4281"/>
    <w:rsid w:val="00AC597A"/>
    <w:rsid w:val="00B1387F"/>
    <w:rsid w:val="00BA02CF"/>
    <w:rsid w:val="00BB457F"/>
    <w:rsid w:val="00BE1324"/>
    <w:rsid w:val="00BF019B"/>
    <w:rsid w:val="00C2031C"/>
    <w:rsid w:val="00CD397D"/>
    <w:rsid w:val="00D14A5D"/>
    <w:rsid w:val="00D55BE3"/>
    <w:rsid w:val="00D82A2A"/>
    <w:rsid w:val="00D83195"/>
    <w:rsid w:val="00E04288"/>
    <w:rsid w:val="00E06EDC"/>
    <w:rsid w:val="00EA51D7"/>
    <w:rsid w:val="00F937FB"/>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1"/>
    <w:uiPriority w:val="99"/>
    <w:qFormat/>
    <w:rsid w:val="0069664D"/>
    <w:pPr>
      <w:keepNext/>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pPr>
    <w:rPr>
      <w:rFonts w:ascii="CG Times" w:eastAsia="Times New Roman" w:hAnsi="CG Times"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character" w:customStyle="1" w:styleId="A16">
    <w:name w:val="A16"/>
    <w:uiPriority w:val="99"/>
    <w:rsid w:val="0069664D"/>
    <w:rPr>
      <w:rFonts w:ascii="Times New Roman" w:hAnsi="Times New Roman"/>
      <w:color w:val="211D1E"/>
      <w:sz w:val="21"/>
    </w:rPr>
  </w:style>
  <w:style w:type="paragraph" w:styleId="ListParagraph">
    <w:name w:val="List Paragraph"/>
    <w:basedOn w:val="Normal"/>
    <w:uiPriority w:val="99"/>
    <w:qFormat/>
    <w:rsid w:val="0069664D"/>
    <w:pPr>
      <w:spacing w:after="0" w:line="240" w:lineRule="auto"/>
      <w:ind w:left="720"/>
      <w:contextualSpacing/>
    </w:pPr>
    <w:rPr>
      <w:rFonts w:ascii="Cambria" w:eastAsia="MS Mincho" w:hAnsi="Cambria" w:cs="Times New Roman"/>
      <w:sz w:val="24"/>
      <w:szCs w:val="24"/>
      <w:lang w:val="en-US" w:eastAsia="en-US"/>
    </w:rPr>
  </w:style>
  <w:style w:type="character" w:customStyle="1" w:styleId="Heading2Char">
    <w:name w:val="Heading 2 Char"/>
    <w:basedOn w:val="DefaultParagraphFont"/>
    <w:uiPriority w:val="9"/>
    <w:semiHidden/>
    <w:rsid w:val="0069664D"/>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uiPriority w:val="99"/>
    <w:locked/>
    <w:rsid w:val="0069664D"/>
    <w:rPr>
      <w:rFonts w:ascii="CG Times" w:eastAsia="Times New Roman" w:hAnsi="CG Times"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1"/>
    <w:uiPriority w:val="99"/>
    <w:qFormat/>
    <w:rsid w:val="0069664D"/>
    <w:pPr>
      <w:keepNext/>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pPr>
    <w:rPr>
      <w:rFonts w:ascii="CG Times" w:eastAsia="Times New Roman" w:hAnsi="CG Times"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character" w:customStyle="1" w:styleId="A16">
    <w:name w:val="A16"/>
    <w:uiPriority w:val="99"/>
    <w:rsid w:val="0069664D"/>
    <w:rPr>
      <w:rFonts w:ascii="Times New Roman" w:hAnsi="Times New Roman"/>
      <w:color w:val="211D1E"/>
      <w:sz w:val="21"/>
    </w:rPr>
  </w:style>
  <w:style w:type="paragraph" w:styleId="ListParagraph">
    <w:name w:val="List Paragraph"/>
    <w:basedOn w:val="Normal"/>
    <w:uiPriority w:val="99"/>
    <w:qFormat/>
    <w:rsid w:val="0069664D"/>
    <w:pPr>
      <w:spacing w:after="0" w:line="240" w:lineRule="auto"/>
      <w:ind w:left="720"/>
      <w:contextualSpacing/>
    </w:pPr>
    <w:rPr>
      <w:rFonts w:ascii="Cambria" w:eastAsia="MS Mincho" w:hAnsi="Cambria" w:cs="Times New Roman"/>
      <w:sz w:val="24"/>
      <w:szCs w:val="24"/>
      <w:lang w:val="en-US" w:eastAsia="en-US"/>
    </w:rPr>
  </w:style>
  <w:style w:type="character" w:customStyle="1" w:styleId="Heading2Char">
    <w:name w:val="Heading 2 Char"/>
    <w:basedOn w:val="DefaultParagraphFont"/>
    <w:uiPriority w:val="9"/>
    <w:semiHidden/>
    <w:rsid w:val="0069664D"/>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uiPriority w:val="99"/>
    <w:locked/>
    <w:rsid w:val="0069664D"/>
    <w:rPr>
      <w:rFonts w:ascii="CG Times" w:eastAsia="Times New Roman" w:hAnsi="CG Times"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1176</Words>
  <Characters>6707</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Esin Karamustafa</cp:lastModifiedBy>
  <cp:revision>5</cp:revision>
  <dcterms:created xsi:type="dcterms:W3CDTF">2014-05-13T12:10:00Z</dcterms:created>
  <dcterms:modified xsi:type="dcterms:W3CDTF">2017-05-15T12:52:00Z</dcterms:modified>
</cp:coreProperties>
</file>