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4"/>
        <w:gridCol w:w="1437"/>
        <w:gridCol w:w="923"/>
        <w:gridCol w:w="1360"/>
        <w:gridCol w:w="812"/>
        <w:gridCol w:w="849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F617E8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2429EF" w:rsidRDefault="00660279" w:rsidP="002429EF">
            <w:pPr>
              <w:spacing w:after="0" w:line="270" w:lineRule="atLeast"/>
              <w:rPr>
                <w:rFonts w:ascii="Verdana" w:hAnsi="Verdana"/>
                <w:i/>
                <w:color w:val="444444"/>
                <w:sz w:val="19"/>
                <w:szCs w:val="19"/>
              </w:rPr>
            </w:pPr>
            <w:r w:rsidRPr="002429EF">
              <w:rPr>
                <w:rFonts w:ascii="Verdana" w:hAnsi="Verdana"/>
                <w:i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F617E8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2429EF" w:rsidRDefault="00F617E8" w:rsidP="002429EF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Stratejik Yatırım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3427FB" w:rsidRDefault="007B47DB" w:rsidP="00F617E8">
            <w:pPr>
              <w:spacing w:after="0" w:line="270" w:lineRule="atLeast"/>
              <w:rPr>
                <w:rFonts w:ascii="Verdana" w:hAnsi="Verdana"/>
                <w:color w:val="444444"/>
                <w:sz w:val="24"/>
                <w:szCs w:val="24"/>
              </w:rPr>
            </w:pPr>
            <w:r w:rsidRPr="007B47DB">
              <w:rPr>
                <w:rFonts w:ascii="Verdana" w:hAnsi="Verdana"/>
                <w:color w:val="444444"/>
                <w:sz w:val="19"/>
                <w:szCs w:val="19"/>
              </w:rPr>
              <w:t>EMBA 5</w:t>
            </w:r>
            <w:r w:rsidR="00F617E8">
              <w:rPr>
                <w:rFonts w:ascii="Verdana" w:hAnsi="Verdana"/>
                <w:color w:val="44444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660279" w:rsidRDefault="002429E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C51701" w:rsidRDefault="002429EF" w:rsidP="005143B3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C51701" w:rsidRDefault="00CE2D37" w:rsidP="005143B3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9EF" w:rsidRPr="00C51701" w:rsidRDefault="00CE2D37" w:rsidP="005143B3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6629"/>
      </w:tblGrid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651"/>
      </w:tblGrid>
      <w:tr w:rsidR="00660279" w:rsidRPr="004204E4" w:rsidTr="00CA57DD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4D35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4D35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Yüksek Lisans</w:t>
            </w:r>
          </w:p>
        </w:tc>
      </w:tr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CA57DD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CA57DD" w:rsidP="002429EF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CA57DD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CA57DD" w:rsidP="003F4AB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CA57DD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CA57DD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17E8" w:rsidRPr="00F617E8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Bir organizasyonun  maliyet yapısını anlama, yönetim kontrol sistemlerini tasarlama, maliyet  sistemler,  faaliyet  tabanlı  maliyetleme, Modern maliyetleme sistemlerinde uygulama konuları; Yalın bir çevrede maliyet yönetimi; Yaşam döngüsü maliyetleme sistemleri; Müşteri karlılığı analizi; Süreç kontrolü ve faaliyet  tabanlı yönetim; Maliyet analizi ve kontrol sistemlerinin uygulanması; Performans yönetim sistemleri;</w:t>
            </w:r>
          </w:p>
          <w:p w:rsidR="00CA57DD" w:rsidRPr="002429EF" w:rsidRDefault="00CA57DD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CA57DD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CA57D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17E8" w:rsidRPr="00F617E8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Talebi yönetmek ve ilgili geliri en üst düzeye çıkarmak için fiyatlama, kapasite tahsis kararları; Miktar temelli kararlar ve bunlarla ilişkili kontrol politikaları; Kapasitenin farklı ürünlere tahsisi.</w:t>
            </w:r>
          </w:p>
          <w:p w:rsidR="00CA57DD" w:rsidRPr="00660279" w:rsidRDefault="00CA57DD" w:rsidP="002429EF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4"/>
        <w:gridCol w:w="1576"/>
        <w:gridCol w:w="1268"/>
        <w:gridCol w:w="1360"/>
      </w:tblGrid>
      <w:tr w:rsidR="00CC1930" w:rsidRPr="004204E4" w:rsidTr="00CA57DD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660279" w:rsidRDefault="00CC193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CC1930" w:rsidRDefault="00CC1930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9"/>
                <w:szCs w:val="19"/>
              </w:rPr>
            </w:pPr>
            <w:r w:rsidRPr="00CC1930">
              <w:rPr>
                <w:rFonts w:ascii="Verdana" w:hAnsi="Verdana"/>
                <w:b/>
                <w:color w:val="444444"/>
                <w:sz w:val="19"/>
                <w:szCs w:val="19"/>
              </w:rPr>
              <w:t>Program</w:t>
            </w:r>
            <w:r>
              <w:rPr>
                <w:rFonts w:ascii="Verdana" w:hAnsi="Verdana"/>
                <w:b/>
                <w:color w:val="444444"/>
                <w:sz w:val="19"/>
                <w:szCs w:val="19"/>
              </w:rPr>
              <w:t xml:space="preserve"> Öğrenme</w:t>
            </w:r>
            <w:r w:rsidRPr="00CC1930">
              <w:rPr>
                <w:rFonts w:ascii="Verdana" w:hAnsi="Verdana"/>
                <w:b/>
                <w:color w:val="444444"/>
                <w:sz w:val="19"/>
                <w:szCs w:val="19"/>
              </w:rPr>
              <w:t xml:space="preserve"> Çıktıları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660279" w:rsidRDefault="00CC1930" w:rsidP="00537210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660279" w:rsidRDefault="00CC193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CA57DD" w:rsidRPr="004204E4" w:rsidTr="00CA57D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Portföy performansının ölçülmesi ve değerlendirilmesi</w:t>
            </w:r>
          </w:p>
        </w:tc>
        <w:tc>
          <w:tcPr>
            <w:tcW w:w="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EF75A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1,2,6,9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A57DD" w:rsidRPr="004204E4" w:rsidRDefault="00EF75AA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1,2,3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CA57DD" w:rsidP="00EF75A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A</w:t>
            </w:r>
            <w:r w:rsidR="003F4AB5">
              <w:rPr>
                <w:rFonts w:ascii="Verdana" w:hAnsi="Verdana"/>
                <w:color w:val="444444"/>
                <w:sz w:val="18"/>
                <w:szCs w:val="18"/>
              </w:rPr>
              <w:t xml:space="preserve">, B, </w:t>
            </w:r>
            <w:r w:rsidR="00EF75AA">
              <w:rPr>
                <w:rFonts w:ascii="Verdana" w:hAnsi="Verdana"/>
                <w:color w:val="444444"/>
                <w:sz w:val="18"/>
                <w:szCs w:val="18"/>
              </w:rPr>
              <w:t>D</w:t>
            </w:r>
          </w:p>
        </w:tc>
      </w:tr>
      <w:tr w:rsidR="00CA57DD" w:rsidRPr="004204E4" w:rsidTr="00CA57D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Tahvil yatırım değerlemesi</w:t>
            </w:r>
          </w:p>
        </w:tc>
        <w:tc>
          <w:tcPr>
            <w:tcW w:w="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E94C9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1,2,3,4,6,7,8,9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A57DD" w:rsidRPr="004204E4" w:rsidRDefault="00E94C99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1,2,3,12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3F4AB5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, B, </w:t>
            </w:r>
            <w:r w:rsidR="00E94C99">
              <w:rPr>
                <w:rFonts w:ascii="Verdana" w:hAnsi="Verdana"/>
                <w:color w:val="444444"/>
                <w:sz w:val="18"/>
                <w:szCs w:val="18"/>
              </w:rPr>
              <w:t>D</w:t>
            </w:r>
          </w:p>
        </w:tc>
      </w:tr>
      <w:tr w:rsidR="00CA57DD" w:rsidRPr="004204E4" w:rsidTr="00CA57D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F1248D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Stok yatırımının değerlemesi</w:t>
            </w:r>
          </w:p>
        </w:tc>
        <w:tc>
          <w:tcPr>
            <w:tcW w:w="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E94C9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 xml:space="preserve">          1,2,3,4,6,7,8,9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A57DD" w:rsidRPr="004204E4" w:rsidRDefault="00E94C99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1,2,3,12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3F4AB5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, B, </w:t>
            </w:r>
            <w:r w:rsidR="00E94C99">
              <w:rPr>
                <w:rFonts w:ascii="Verdana" w:hAnsi="Verdana"/>
                <w:color w:val="444444"/>
                <w:sz w:val="18"/>
                <w:szCs w:val="18"/>
              </w:rPr>
              <w:t>D</w:t>
            </w:r>
          </w:p>
        </w:tc>
      </w:tr>
      <w:tr w:rsidR="00CA57DD" w:rsidRPr="004204E4" w:rsidTr="00CA57D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Portföy performansının ölçülmesi ve değerlendirilmesi</w:t>
            </w:r>
          </w:p>
        </w:tc>
        <w:tc>
          <w:tcPr>
            <w:tcW w:w="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660279" w:rsidRDefault="00E94C9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 xml:space="preserve">                  1,4,6,9,10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A57DD" w:rsidRPr="004204E4" w:rsidRDefault="00E94C99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44149">
              <w:rPr>
                <w:rFonts w:ascii="Verdana" w:hAnsi="Verdana" w:cs="Verdana"/>
                <w:color w:val="444444"/>
                <w:sz w:val="19"/>
                <w:szCs w:val="19"/>
                <w:lang w:val="en-US"/>
              </w:rPr>
              <w:t>1,2,3,12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A57DD" w:rsidRPr="004204E4" w:rsidRDefault="003F4AB5" w:rsidP="00537210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, B, </w:t>
            </w:r>
            <w:r w:rsidR="00E94C99">
              <w:rPr>
                <w:rFonts w:ascii="Verdana" w:hAnsi="Verdana"/>
                <w:color w:val="444444"/>
                <w:sz w:val="18"/>
                <w:szCs w:val="18"/>
              </w:rPr>
              <w:t>D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067"/>
      </w:tblGrid>
      <w:tr w:rsidR="00660279" w:rsidRPr="004204E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 xml:space="preserve">Öğretim 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lastRenderedPageBreak/>
              <w:t>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1: Anlatım, 2: Soru-Cevap, 3: Tartışma</w:t>
            </w:r>
            <w:r w:rsidR="003F4AB5">
              <w:rPr>
                <w:rFonts w:ascii="Verdana" w:hAnsi="Verdana"/>
                <w:color w:val="444444"/>
                <w:sz w:val="19"/>
                <w:szCs w:val="19"/>
              </w:rPr>
              <w:t>, 12: Örnek Olay</w:t>
            </w:r>
          </w:p>
        </w:tc>
      </w:tr>
      <w:tr w:rsidR="00660279" w:rsidRPr="004204E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lastRenderedPageBreak/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3F4AB5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 xml:space="preserve">A: Sınav , </w:t>
            </w:r>
            <w:r w:rsidR="00376ED8">
              <w:rPr>
                <w:rFonts w:ascii="Verdana" w:hAnsi="Verdana"/>
                <w:color w:val="444444"/>
                <w:sz w:val="19"/>
                <w:szCs w:val="19"/>
              </w:rPr>
              <w:t xml:space="preserve">B: </w:t>
            </w:r>
            <w:r w:rsidR="003F4AB5">
              <w:rPr>
                <w:rFonts w:ascii="Verdana" w:hAnsi="Verdana"/>
                <w:color w:val="444444"/>
                <w:sz w:val="19"/>
                <w:szCs w:val="19"/>
              </w:rPr>
              <w:t xml:space="preserve">Ödev, 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 xml:space="preserve">C: </w:t>
            </w:r>
            <w:r w:rsidR="00E94C99">
              <w:rPr>
                <w:rFonts w:ascii="Verdana" w:hAnsi="Verdana"/>
                <w:color w:val="444444"/>
                <w:sz w:val="19"/>
                <w:szCs w:val="19"/>
              </w:rPr>
              <w:t>Öğrenci Sunumları,  D: Proje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6426"/>
        <w:gridCol w:w="1717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A13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660279" w:rsidRDefault="00A13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F617E8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333333"/>
                <w:sz w:val="17"/>
                <w:szCs w:val="17"/>
              </w:rPr>
              <w:t>Yatırım Sektörü ve Kurum Hedefleri, Paranın Zaman Değeri, Sermaye Bütçelemesi, Yıllık Eşdeğer Maliyetler ve Değiştirme Kararları, WACC ve Diğer İndirim Oranlarının Kullanımı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A13279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</w:p>
        </w:tc>
      </w:tr>
      <w:tr w:rsidR="00A13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660279" w:rsidRDefault="00A13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F617E8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333333"/>
                <w:sz w:val="17"/>
                <w:szCs w:val="17"/>
              </w:rPr>
              <w:t>Sermaye rantlaması altında sermaye bütçelemesi, Sermaye Varlıkları Fiyatlama Modeli, Sermaye ve sermaye yapısı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A13279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</w:p>
        </w:tc>
      </w:tr>
      <w:tr w:rsidR="00A13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660279" w:rsidRDefault="00A13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660279" w:rsidRDefault="00F617E8" w:rsidP="0053721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17E8">
              <w:rPr>
                <w:rFonts w:ascii="Verdana" w:hAnsi="Verdana"/>
                <w:color w:val="444444"/>
                <w:sz w:val="19"/>
                <w:szCs w:val="19"/>
              </w:rPr>
              <w:t>Kâr Dağıtım Politikası ve Sermaye Bütçelemesi, Yabancı Yatırımlar, Satın Alma Karşılığında Kira Kararı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A13279" w:rsidP="004747A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A13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660279" w:rsidRDefault="00A13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2429EF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Ödev Sunumu ve Tartışma, </w:t>
            </w:r>
            <w:r>
              <w:rPr>
                <w:rFonts w:ascii="Verdana" w:hAnsi="Verdana" w:cs="Times New Roman"/>
                <w:color w:val="444444"/>
                <w:sz w:val="19"/>
                <w:szCs w:val="19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13279" w:rsidRPr="00F1248D" w:rsidRDefault="00A13279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008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903A89" w:rsidRPr="004204E4" w:rsidTr="00903A89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660279" w:rsidRDefault="00903A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E0DBE" w:rsidRPr="00F1248D" w:rsidRDefault="004E0DBE" w:rsidP="004E0DBE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</w:p>
          <w:p w:rsidR="00903A89" w:rsidRPr="00F1248D" w:rsidRDefault="00903A89" w:rsidP="00F1248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444444"/>
                <w:sz w:val="19"/>
                <w:szCs w:val="19"/>
              </w:rPr>
            </w:pPr>
          </w:p>
        </w:tc>
      </w:tr>
      <w:tr w:rsidR="00903A89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660279" w:rsidRDefault="00903A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4204E4" w:rsidRDefault="00F617E8" w:rsidP="00F617E8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0A66C1">
              <w:rPr>
                <w:rFonts w:ascii="Verdana" w:hAnsi="Verdana"/>
                <w:color w:val="444444"/>
                <w:sz w:val="18"/>
                <w:szCs w:val="18"/>
              </w:rPr>
              <w:t>Shapiro, Alan C: Capital Budgeting and Investment Analysis, Pearson Education, 2005.</w:t>
            </w:r>
          </w:p>
        </w:tc>
      </w:tr>
    </w:tbl>
    <w:p w:rsidR="00117B6A" w:rsidRDefault="00117B6A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B6A" w:rsidRPr="00660279" w:rsidRDefault="00117B6A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067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117B6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B0DB2" w:rsidP="005B1B9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Bir bireysel dönem projesi</w:t>
            </w: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17B6A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Bir Ara Sınavı ve bir Dönem Sonu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745"/>
        <w:gridCol w:w="2078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903A8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F1248D" w:rsidRDefault="00117B6A" w:rsidP="00F1248D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1248D">
              <w:rPr>
                <w:rFonts w:ascii="Verdana" w:hAnsi="Verdana"/>
                <w:color w:val="444444"/>
                <w:sz w:val="19"/>
                <w:szCs w:val="19"/>
              </w:rPr>
              <w:t>Ara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4204E4" w:rsidRDefault="00117B6A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4204E4" w:rsidRDefault="001A3B16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F530A1" w:rsidRPr="004204E4" w:rsidTr="004747A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1248D" w:rsidRDefault="00F530A1" w:rsidP="00F1248D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1248D">
              <w:rPr>
                <w:rFonts w:ascii="Verdana" w:hAnsi="Verdana"/>
                <w:color w:val="444444"/>
                <w:sz w:val="19"/>
                <w:szCs w:val="19"/>
              </w:rPr>
              <w:t>Örnek Olaylar ve Projeler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4204E4" w:rsidRDefault="00F530A1" w:rsidP="004747A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4204E4" w:rsidRDefault="001A3B16" w:rsidP="004747A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25</w:t>
            </w:r>
          </w:p>
        </w:tc>
      </w:tr>
      <w:tr w:rsidR="00903A8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F1248D" w:rsidRDefault="00F530A1" w:rsidP="00F1248D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1248D">
              <w:rPr>
                <w:rFonts w:ascii="Verdana" w:hAnsi="Verdana"/>
                <w:color w:val="444444"/>
                <w:sz w:val="19"/>
                <w:szCs w:val="19"/>
              </w:rPr>
              <w:t>Sınıf içi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4204E4" w:rsidRDefault="00903A89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3A89" w:rsidRPr="004204E4" w:rsidRDefault="001A3B16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A3B16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35</w:t>
            </w: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Yıliçinin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2823"/>
      </w:tblGrid>
      <w:tr w:rsidR="00660279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Uzmanlık / 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476"/>
        <w:gridCol w:w="250"/>
        <w:gridCol w:w="250"/>
        <w:gridCol w:w="250"/>
        <w:gridCol w:w="250"/>
        <w:gridCol w:w="250"/>
        <w:gridCol w:w="86"/>
      </w:tblGrid>
      <w:tr w:rsidR="00660279" w:rsidRPr="004204E4" w:rsidTr="006451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4204E4" w:rsidTr="006451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4204E4" w:rsidTr="0064510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0A1" w:rsidRPr="004204E4" w:rsidTr="00FE555C">
        <w:trPr>
          <w:trHeight w:val="98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 xml:space="preserve">İşletme alanındaki temel kavramları (stratejik yönetim ve organizasyon, muhasabe, finans, ekonomi, pazarlama ve yönetim teknikleri) öğrenir ve bu bilgileri iş yaşamında uygulamalı olarak kullanabilir.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İşletme teori ve yöntemlerini, muhasebe ve finans, işletme yönetimi, pazarlama yönetimi, ve insan kaynakları alanlarından en az birinde uzmanlaşarak uygulayabilir.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 xml:space="preserve">Araştırma yöntemleri bilgisine sahip olarak, veri toplamak ve analiz etmek için uygun yöntemleri seçebilir, elde edilen sonuçları, yapılmış araştırmaları ve raporlarını anlayıp yorumlayabilir.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 xml:space="preserve"> Liderlik etmek ve stratejik kararlar almak için gerekli vasıfları kazanır.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Takım çalışmasında aktif rol almaya yatkındır, takımının amaçlarına ulaşmasına bilinçli olarak etkin katkıda bulunabilir.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Farklı disiplinlerden gelen bilgileri değerlendirebilir, bütünleştirebilir ve disiplinler arası bir bakış açına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Gerek iş gerekse akademik alanlarda bağımsız ve özgün çalışmalar yapabilecek bilgi ve sorumluluğa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Yazılı ve sözlü olarak gerek kurum içi, gerekse kurum dışından kişilerle etkin iletişim kurabilir.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Yerel ve küresel iş ortamındaki dinamikleri ve koşulları takip edebilir ve yorumlayabilir.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Mesleksel etik ve sosyal sorumluluk anlayışına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Yetkin İngilizce bilgisine sahip olarak güncel olayları ve alanıyla ilgili gelişmeleri takip eder.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FE55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 w:rsidRPr="00FE555C">
              <w:rPr>
                <w:rFonts w:ascii="Verdana" w:hAnsi="Verdana"/>
                <w:color w:val="44444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Yaşam boyu öğrenme prensibini benimsemiştir.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A1" w:rsidRPr="004204E4" w:rsidTr="000A610C">
        <w:trPr>
          <w:trHeight w:val="809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F01E79" w:rsidRDefault="00F530A1" w:rsidP="00F01E79">
            <w:pPr>
              <w:spacing w:after="0" w:line="27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F01E79">
              <w:rPr>
                <w:rFonts w:ascii="Verdana" w:hAnsi="Verdana"/>
                <w:color w:val="444444"/>
                <w:sz w:val="19"/>
                <w:szCs w:val="19"/>
              </w:rPr>
              <w:t>Küresel iş ortamını şekillendiren ticari hukuk bilgilerini kavramıştır ve bu bilgiler doğrultusunda bir sonuca varma becerisine sahip olduğunu gösterebilir.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  <w:r w:rsidRPr="00B44149"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530A1" w:rsidRPr="00B44149" w:rsidRDefault="00F530A1" w:rsidP="004747A1">
            <w:pPr>
              <w:spacing w:after="0"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530A1" w:rsidRPr="00FE555C" w:rsidRDefault="00F530A1" w:rsidP="00FE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939"/>
        <w:gridCol w:w="866"/>
        <w:gridCol w:w="1018"/>
      </w:tblGrid>
      <w:tr w:rsidR="00660279" w:rsidRPr="004204E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4204E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804836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160</w:t>
            </w:r>
          </w:p>
        </w:tc>
      </w:tr>
      <w:tr w:rsidR="00804836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53721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80</w:t>
            </w:r>
          </w:p>
        </w:tc>
      </w:tr>
      <w:tr w:rsidR="00804836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537210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lastRenderedPageBreak/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240</w:t>
            </w:r>
          </w:p>
        </w:tc>
      </w:tr>
      <w:tr w:rsidR="00804836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537210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9,6</w:t>
            </w:r>
          </w:p>
        </w:tc>
      </w:tr>
      <w:tr w:rsidR="00804836" w:rsidRPr="004204E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537210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4204E4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04836" w:rsidRPr="004204E4" w:rsidRDefault="00804836" w:rsidP="000007F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60279"/>
    <w:rsid w:val="0006518E"/>
    <w:rsid w:val="000A610C"/>
    <w:rsid w:val="00117B6A"/>
    <w:rsid w:val="001244EC"/>
    <w:rsid w:val="001A3B16"/>
    <w:rsid w:val="001F469F"/>
    <w:rsid w:val="00210D78"/>
    <w:rsid w:val="00211C01"/>
    <w:rsid w:val="00226C5C"/>
    <w:rsid w:val="002429EF"/>
    <w:rsid w:val="002D1A0D"/>
    <w:rsid w:val="002D77DC"/>
    <w:rsid w:val="003427FB"/>
    <w:rsid w:val="00376ED8"/>
    <w:rsid w:val="003F4AB5"/>
    <w:rsid w:val="004204E4"/>
    <w:rsid w:val="00445243"/>
    <w:rsid w:val="004711B3"/>
    <w:rsid w:val="004B0DB2"/>
    <w:rsid w:val="004E0DBE"/>
    <w:rsid w:val="005305DB"/>
    <w:rsid w:val="00537210"/>
    <w:rsid w:val="00594566"/>
    <w:rsid w:val="005B1B9A"/>
    <w:rsid w:val="0064510F"/>
    <w:rsid w:val="00660279"/>
    <w:rsid w:val="006F791A"/>
    <w:rsid w:val="007B47DB"/>
    <w:rsid w:val="00804836"/>
    <w:rsid w:val="00811C41"/>
    <w:rsid w:val="00814D5D"/>
    <w:rsid w:val="008F60B1"/>
    <w:rsid w:val="00903A89"/>
    <w:rsid w:val="00A13279"/>
    <w:rsid w:val="00A46DEC"/>
    <w:rsid w:val="00A70864"/>
    <w:rsid w:val="00A71CF4"/>
    <w:rsid w:val="00AE1A7A"/>
    <w:rsid w:val="00B05479"/>
    <w:rsid w:val="00B57950"/>
    <w:rsid w:val="00B76C42"/>
    <w:rsid w:val="00B937F7"/>
    <w:rsid w:val="00C10A4A"/>
    <w:rsid w:val="00C20691"/>
    <w:rsid w:val="00C74D35"/>
    <w:rsid w:val="00C80508"/>
    <w:rsid w:val="00CA42F0"/>
    <w:rsid w:val="00CA57DD"/>
    <w:rsid w:val="00CC1930"/>
    <w:rsid w:val="00CD488C"/>
    <w:rsid w:val="00CE2D37"/>
    <w:rsid w:val="00DA4FF8"/>
    <w:rsid w:val="00E74CDD"/>
    <w:rsid w:val="00E94C99"/>
    <w:rsid w:val="00EF75AA"/>
    <w:rsid w:val="00F01E79"/>
    <w:rsid w:val="00F04D7C"/>
    <w:rsid w:val="00F1248D"/>
    <w:rsid w:val="00F530A1"/>
    <w:rsid w:val="00F617E8"/>
    <w:rsid w:val="00FA56E6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1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1C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ncedenBiimlendirilmiChar"/>
    <w:uiPriority w:val="99"/>
    <w:unhideWhenUsed/>
    <w:rsid w:val="00211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DefaultParagraphFont"/>
    <w:link w:val="HTMLPreformatted"/>
    <w:uiPriority w:val="99"/>
    <w:rsid w:val="00211C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burcu.arsan</cp:lastModifiedBy>
  <cp:revision>2</cp:revision>
  <cp:lastPrinted>2016-08-03T12:41:00Z</cp:lastPrinted>
  <dcterms:created xsi:type="dcterms:W3CDTF">2017-05-15T12:53:00Z</dcterms:created>
  <dcterms:modified xsi:type="dcterms:W3CDTF">2017-05-15T12:53:00Z</dcterms:modified>
</cp:coreProperties>
</file>