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right w:val="single" w:sz="2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52"/>
        <w:gridCol w:w="1294"/>
        <w:gridCol w:w="1730"/>
        <w:gridCol w:w="1408"/>
        <w:gridCol w:w="840"/>
        <w:gridCol w:w="880"/>
      </w:tblGrid>
      <w:tr w:rsidR="00081E57" w:rsidRPr="00081E57">
        <w:trPr>
          <w:trHeight w:val="525"/>
          <w:jc w:val="center"/>
        </w:trPr>
        <w:tc>
          <w:tcPr>
            <w:tcW w:w="1467" w:type="dxa"/>
            <w:gridSpan w:val="6"/>
            <w:tcBorders>
              <w:top w:val="single" w:sz="2" w:space="0" w:color="888888"/>
            </w:tcBorders>
            <w:shd w:val="clear" w:color="auto" w:fill="ECEBEB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BİLGİLERİ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265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</w:t>
            </w:r>
          </w:p>
        </w:tc>
        <w:tc>
          <w:tcPr>
            <w:tcW w:w="12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Kodu</w:t>
            </w:r>
          </w:p>
        </w:tc>
        <w:tc>
          <w:tcPr>
            <w:tcW w:w="17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Yarıyıl</w:t>
            </w:r>
          </w:p>
        </w:tc>
        <w:tc>
          <w:tcPr>
            <w:tcW w:w="140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T+U Saat</w:t>
            </w:r>
          </w:p>
        </w:tc>
        <w:tc>
          <w:tcPr>
            <w:tcW w:w="8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Kredi</w:t>
            </w:r>
          </w:p>
        </w:tc>
        <w:tc>
          <w:tcPr>
            <w:tcW w:w="8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tr-TR"/>
              </w:rPr>
              <w:t>AKTS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265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Finansal Raporlama</w:t>
            </w:r>
          </w:p>
        </w:tc>
        <w:tc>
          <w:tcPr>
            <w:tcW w:w="129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97352C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MBA 510</w:t>
            </w:r>
          </w:p>
        </w:tc>
        <w:tc>
          <w:tcPr>
            <w:tcW w:w="173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Güz - Bahar</w:t>
            </w:r>
          </w:p>
        </w:tc>
        <w:tc>
          <w:tcPr>
            <w:tcW w:w="140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 + 0</w:t>
            </w:r>
          </w:p>
        </w:tc>
        <w:tc>
          <w:tcPr>
            <w:tcW w:w="8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88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947D29" w:rsidP="00947D29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6629"/>
      </w:tblGrid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Koşul Dersleri</w:t>
            </w:r>
          </w:p>
        </w:tc>
        <w:tc>
          <w:tcPr>
            <w:tcW w:w="6629" w:type="dxa"/>
            <w:tcBorders>
              <w:top w:val="single" w:sz="2" w:space="0" w:color="888888"/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8"/>
        <w:gridCol w:w="6629"/>
      </w:tblGrid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Dili</w:t>
            </w:r>
          </w:p>
        </w:tc>
        <w:tc>
          <w:tcPr>
            <w:tcW w:w="6629" w:type="dxa"/>
            <w:tcBorders>
              <w:top w:val="single" w:sz="2" w:space="0" w:color="888888"/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İngilizce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Seviyesi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Yüksek Lisans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Türü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Zorunlu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Koordinatörü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 Verenler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Yardımcıları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Amacı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Bu dersin amacı öğrencilere temel muhasebe altyapısı kazandırmaktır. Derslerde muhasebenin bir karar verme aracı olarak vurgulanması amaçlanmaktadır.   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223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İçeriği</w:t>
            </w:r>
          </w:p>
        </w:tc>
        <w:tc>
          <w:tcPr>
            <w:tcW w:w="6629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Temel kavramlar, muhasebe döngüsü, temel finansal tabloların hazırlanması, hizmet işletmeleri ve ticaret işletmelerinde muhasebe işlemleri gösterilmektedir.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543"/>
        <w:gridCol w:w="1747"/>
        <w:gridCol w:w="1578"/>
      </w:tblGrid>
      <w:tr w:rsidR="00081E57" w:rsidRPr="00081E57">
        <w:trPr>
          <w:jc w:val="center"/>
        </w:trPr>
        <w:tc>
          <w:tcPr>
            <w:tcW w:w="5543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Dersin Öğrenme Çıktıları</w:t>
            </w:r>
          </w:p>
        </w:tc>
        <w:tc>
          <w:tcPr>
            <w:tcW w:w="1747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</w:t>
            </w:r>
          </w:p>
        </w:tc>
        <w:tc>
          <w:tcPr>
            <w:tcW w:w="1578" w:type="dxa"/>
            <w:tcBorders>
              <w:top w:val="single" w:sz="2" w:space="0" w:color="888888"/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55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1) Muhasebe kavramını açıklar. Muhasebe türlerini açıklamak. Muhasebe işlemlerinin işletmeler ve kişiler için önemini anlatmak. </w:t>
            </w:r>
          </w:p>
        </w:tc>
        <w:tc>
          <w:tcPr>
            <w:tcW w:w="174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1,2,3,12</w:t>
            </w:r>
          </w:p>
        </w:tc>
        <w:tc>
          <w:tcPr>
            <w:tcW w:w="1578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A, B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55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2)  Aktif, pasif hesapların, bilanço, ve gelir tablosunun işlevlerini anlatmak. </w:t>
            </w:r>
          </w:p>
        </w:tc>
        <w:tc>
          <w:tcPr>
            <w:tcW w:w="174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1,2,3,9,12,15</w:t>
            </w:r>
          </w:p>
        </w:tc>
        <w:tc>
          <w:tcPr>
            <w:tcW w:w="1578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A, B 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55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3)  Muhasebe sisteminin temel dinamiklerini anlatmak. İşletme sürecinde muhasebenin rolünü anlatmak. </w:t>
            </w:r>
          </w:p>
        </w:tc>
        <w:tc>
          <w:tcPr>
            <w:tcW w:w="174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1,3,9,12,15 </w:t>
            </w:r>
          </w:p>
        </w:tc>
        <w:tc>
          <w:tcPr>
            <w:tcW w:w="1578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A, B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554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4)  İşletmenin kuruluşunda ve sonunda gerekli muhasebe kayıtlarını gerçekleştirmek. </w:t>
            </w:r>
          </w:p>
        </w:tc>
        <w:tc>
          <w:tcPr>
            <w:tcW w:w="174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1,3,9,12,15,14</w:t>
            </w:r>
          </w:p>
        </w:tc>
        <w:tc>
          <w:tcPr>
            <w:tcW w:w="1578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A, B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1"/>
        <w:gridCol w:w="7066"/>
      </w:tblGrid>
      <w:tr w:rsidR="00081E57" w:rsidRPr="00081E57">
        <w:trPr>
          <w:jc w:val="center"/>
        </w:trPr>
        <w:tc>
          <w:tcPr>
            <w:tcW w:w="1801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Öğretim Yöntemleri:</w:t>
            </w:r>
          </w:p>
        </w:tc>
        <w:tc>
          <w:tcPr>
            <w:tcW w:w="7066" w:type="dxa"/>
            <w:tcBorders>
              <w:top w:val="single" w:sz="2" w:space="0" w:color="888888"/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1: Anlatım, 2: Soru Cevap 3: Tartışma 9: Simülasyon 12:Vaka Analizi</w:t>
            </w:r>
          </w:p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4:Uygulama   14: Bireysel Çalışma 15:Problem Çözme</w:t>
            </w:r>
          </w:p>
        </w:tc>
      </w:tr>
      <w:tr w:rsidR="00081E57" w:rsidRPr="00081E57">
        <w:trPr>
          <w:jc w:val="center"/>
        </w:trPr>
        <w:tc>
          <w:tcPr>
            <w:tcW w:w="180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Ölçme Yöntemleri:</w:t>
            </w:r>
          </w:p>
        </w:tc>
        <w:tc>
          <w:tcPr>
            <w:tcW w:w="7066" w:type="dxa"/>
            <w:tcBorders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A: Sınav B: Tartışma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  <w:right w:val="single" w:sz="2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6426"/>
        <w:gridCol w:w="1718"/>
      </w:tblGrid>
      <w:tr w:rsidR="00081E57" w:rsidRPr="00081E57">
        <w:trPr>
          <w:trHeight w:val="525"/>
          <w:jc w:val="center"/>
        </w:trPr>
        <w:tc>
          <w:tcPr>
            <w:tcW w:w="2956" w:type="dxa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AKIŞI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Hafta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Konular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Ön Hazırlık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Temel Muhasebe Eşitliği 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lastRenderedPageBreak/>
              <w:t>2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Muhasebe Kavramı ve Prensipleri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Muhasebe Döngüsü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Genel Kabul Görmüş Muhasebe Prensipleri, Tek Düzen Muhasebe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Nakit İşlemler,  ve  Menkul Kıymetlerin Muhasebeleştirilmesi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Düzeltme Kayıtları 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Gelecek Dönemlere ait Giderlerin Muhasebe Kayıtları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Ücretlerin Muhasebeleştirilmesi ve Yevmiye Kaydının Yapılması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Duran Varlıklar ve Amortisman 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 xml:space="preserve">Gelir ve Gider Hesaplarının Kapatılması 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Stoklar ve Satışların Maliyeti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Vaka Analizi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>
        <w:trPr>
          <w:trHeight w:val="375"/>
          <w:jc w:val="center"/>
        </w:trPr>
        <w:tc>
          <w:tcPr>
            <w:tcW w:w="72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64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Final Sınavı</w:t>
            </w:r>
          </w:p>
        </w:tc>
        <w:tc>
          <w:tcPr>
            <w:tcW w:w="171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  <w:right w:val="single" w:sz="2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59"/>
        <w:gridCol w:w="7008"/>
      </w:tblGrid>
      <w:tr w:rsidR="00081E57" w:rsidRPr="00081E57">
        <w:trPr>
          <w:trHeight w:val="525"/>
          <w:jc w:val="center"/>
        </w:trPr>
        <w:tc>
          <w:tcPr>
            <w:tcW w:w="4433" w:type="dxa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KAYNAKLAR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18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Notu</w:t>
            </w:r>
          </w:p>
        </w:tc>
        <w:tc>
          <w:tcPr>
            <w:tcW w:w="700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Accounting (7th Edition or later) Horngren &amp; Harrison</w:t>
            </w: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br/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18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Diğer Kaynaklar</w:t>
            </w:r>
          </w:p>
        </w:tc>
        <w:tc>
          <w:tcPr>
            <w:tcW w:w="700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8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-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  <w:right w:val="single" w:sz="2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82"/>
        <w:gridCol w:w="7085"/>
      </w:tblGrid>
      <w:tr w:rsidR="00081E57" w:rsidRPr="00081E57">
        <w:trPr>
          <w:trHeight w:val="525"/>
          <w:jc w:val="center"/>
        </w:trPr>
        <w:tc>
          <w:tcPr>
            <w:tcW w:w="4433" w:type="dxa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MATERYAL PAYLAŞIMI 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178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Dökümanlar</w:t>
            </w:r>
          </w:p>
        </w:tc>
        <w:tc>
          <w:tcPr>
            <w:tcW w:w="708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Derste anlatılan konularla ilgili alıştırmalar, konularla ilgili ek bilgi içeren dokümanlar.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1782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Sınavlar</w:t>
            </w:r>
          </w:p>
        </w:tc>
        <w:tc>
          <w:tcPr>
            <w:tcW w:w="708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Bir ara sınav, bir final sınavı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  <w:right w:val="single" w:sz="2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4"/>
        <w:gridCol w:w="745"/>
        <w:gridCol w:w="2079"/>
      </w:tblGrid>
      <w:tr w:rsidR="00081E57" w:rsidRPr="00081E57">
        <w:trPr>
          <w:trHeight w:val="525"/>
          <w:jc w:val="center"/>
        </w:trPr>
        <w:tc>
          <w:tcPr>
            <w:tcW w:w="2956" w:type="dxa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DEĞERLENDİRME SİSTEMİ</w:t>
            </w:r>
          </w:p>
        </w:tc>
      </w:tr>
      <w:tr w:rsidR="00081E57" w:rsidRPr="00081E57">
        <w:trPr>
          <w:trHeight w:val="450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YARIYIL </w:t>
            </w: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İÇİ</w:t>
            </w: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ÇALIŞMALARI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SIRA</w:t>
            </w: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KATKI YÜZDESİ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Ara Sınav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6A0F21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30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Tartışma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6A0F21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10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Finalin Başarıya Oranı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60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Yıl içinin Başarıya Oranı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sz w:val="24"/>
                <w:szCs w:val="24"/>
                <w:lang w:eastAsia="tr-TR"/>
              </w:rPr>
              <w:t>40</w:t>
            </w:r>
          </w:p>
        </w:tc>
      </w:tr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Toplam</w:t>
            </w:r>
          </w:p>
        </w:tc>
        <w:tc>
          <w:tcPr>
            <w:tcW w:w="74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07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100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44"/>
        <w:gridCol w:w="2823"/>
      </w:tblGrid>
      <w:tr w:rsidR="00081E57" w:rsidRPr="00081E57">
        <w:trPr>
          <w:trHeight w:val="375"/>
          <w:jc w:val="center"/>
        </w:trPr>
        <w:tc>
          <w:tcPr>
            <w:tcW w:w="6044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tr-TR"/>
              </w:rPr>
              <w:t>DERS KATEGORİSİ</w:t>
            </w:r>
          </w:p>
        </w:tc>
        <w:tc>
          <w:tcPr>
            <w:tcW w:w="2823" w:type="dxa"/>
            <w:tcBorders>
              <w:top w:val="single" w:sz="2" w:space="0" w:color="888888"/>
              <w:bottom w:val="single" w:sz="6" w:space="0" w:color="CCCCCC"/>
              <w:right w:val="single" w:sz="2" w:space="0" w:color="888888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Uzmanlık / Alan Dersleri</w:t>
            </w:r>
          </w:p>
        </w:tc>
      </w:tr>
    </w:tbl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8C0B90" w:rsidRPr="00081E57" w:rsidRDefault="008C0B90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A0F21" w:rsidRPr="00081E57" w:rsidRDefault="006A0F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4"/>
        <w:gridCol w:w="6749"/>
        <w:gridCol w:w="294"/>
        <w:gridCol w:w="294"/>
        <w:gridCol w:w="294"/>
        <w:gridCol w:w="294"/>
        <w:gridCol w:w="258"/>
        <w:gridCol w:w="86"/>
      </w:tblGrid>
      <w:tr w:rsidR="00081E57" w:rsidRPr="00081E57" w:rsidTr="00BF565B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DERSİN PROGRAMA KATKISI</w:t>
            </w:r>
          </w:p>
        </w:tc>
      </w:tr>
      <w:tr w:rsidR="00081E57" w:rsidRPr="00081E57" w:rsidTr="00BF565B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Programın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Katkı</w:t>
            </w:r>
          </w:p>
        </w:tc>
      </w:tr>
      <w:tr w:rsidR="00081E57" w:rsidRPr="00081E57" w:rsidTr="00BF565B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81E57">
              <w:rPr>
                <w:color w:val="auto"/>
              </w:rPr>
              <w:t>İşletme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bilim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alanını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ve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uzmanlık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dallarını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çevreleyen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hukuki</w:t>
            </w:r>
            <w:proofErr w:type="spellEnd"/>
            <w:r w:rsidRPr="00081E57">
              <w:rPr>
                <w:color w:val="auto"/>
              </w:rPr>
              <w:t xml:space="preserve">, </w:t>
            </w:r>
            <w:proofErr w:type="spellStart"/>
            <w:r w:rsidRPr="00081E57">
              <w:rPr>
                <w:color w:val="auto"/>
              </w:rPr>
              <w:t>siyasi</w:t>
            </w:r>
            <w:proofErr w:type="spellEnd"/>
            <w:r w:rsidRPr="00081E57">
              <w:rPr>
                <w:color w:val="auto"/>
              </w:rPr>
              <w:t xml:space="preserve">, </w:t>
            </w:r>
            <w:proofErr w:type="spellStart"/>
            <w:r w:rsidRPr="00081E57">
              <w:rPr>
                <w:color w:val="auto"/>
              </w:rPr>
              <w:t>ekonomik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ve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sosyal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konularda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uluslararası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boyutta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temel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bilgiye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sahip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olur</w:t>
            </w:r>
            <w:proofErr w:type="spellEnd"/>
            <w:r w:rsidRPr="00081E57">
              <w:rPr>
                <w:color w:val="auto"/>
              </w:rPr>
              <w:t>.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81E57">
              <w:rPr>
                <w:color w:val="auto"/>
              </w:rPr>
              <w:t>Uluslararası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kurumsal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düzeyde</w:t>
            </w:r>
            <w:proofErr w:type="spellEnd"/>
            <w:r w:rsidRPr="00081E57">
              <w:rPr>
                <w:color w:val="auto"/>
              </w:rPr>
              <w:t xml:space="preserve">, </w:t>
            </w:r>
            <w:proofErr w:type="spellStart"/>
            <w:r w:rsidRPr="00081E57">
              <w:rPr>
                <w:color w:val="auto"/>
              </w:rPr>
              <w:t>etkin</w:t>
            </w:r>
            <w:proofErr w:type="spellEnd"/>
            <w:r w:rsidRPr="00081E57">
              <w:rPr>
                <w:color w:val="auto"/>
              </w:rPr>
              <w:t xml:space="preserve">, </w:t>
            </w:r>
            <w:proofErr w:type="spellStart"/>
            <w:r w:rsidRPr="00081E57">
              <w:rPr>
                <w:color w:val="auto"/>
              </w:rPr>
              <w:t>yazılı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ve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sözlü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iletişim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kurabilecek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İngilizce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bilgisine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sahip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olur</w:t>
            </w:r>
            <w:proofErr w:type="spellEnd"/>
            <w:r w:rsidRPr="00081E57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Girişimcilik yeteneğini geliştirir.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81E57">
              <w:rPr>
                <w:color w:val="auto"/>
              </w:rPr>
              <w:t>Teorik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bilgileri</w:t>
            </w:r>
            <w:proofErr w:type="spellEnd"/>
            <w:r w:rsidRPr="00081E57">
              <w:rPr>
                <w:color w:val="auto"/>
              </w:rPr>
              <w:t xml:space="preserve">, </w:t>
            </w:r>
            <w:proofErr w:type="spellStart"/>
            <w:r w:rsidRPr="00081E57">
              <w:rPr>
                <w:color w:val="auto"/>
              </w:rPr>
              <w:t>uygulama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ile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pekiştirir</w:t>
            </w:r>
            <w:proofErr w:type="spellEnd"/>
            <w:r w:rsidRPr="00081E57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7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İşletme bilim alanının alt uzmanlık dallarında edindiği bilgileri ilişkilendirir ve karar verme süreçlerine yansıtır.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pStyle w:val="Default"/>
              <w:jc w:val="both"/>
              <w:rPr>
                <w:color w:val="auto"/>
              </w:rPr>
            </w:pPr>
            <w:proofErr w:type="spellStart"/>
            <w:r w:rsidRPr="00081E57">
              <w:rPr>
                <w:color w:val="auto"/>
              </w:rPr>
              <w:t>Takım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içerisinde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etkin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olarak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çalışır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ve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takımın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başarısı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için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inisiyatif</w:t>
            </w:r>
            <w:proofErr w:type="spellEnd"/>
            <w:r w:rsidRPr="00081E57">
              <w:rPr>
                <w:color w:val="auto"/>
              </w:rPr>
              <w:t xml:space="preserve"> </w:t>
            </w:r>
            <w:proofErr w:type="spellStart"/>
            <w:r w:rsidRPr="00081E57">
              <w:rPr>
                <w:color w:val="auto"/>
              </w:rPr>
              <w:t>alır</w:t>
            </w:r>
            <w:proofErr w:type="spellEnd"/>
            <w:r w:rsidRPr="00081E57">
              <w:rPr>
                <w:color w:val="auto"/>
              </w:rPr>
              <w:t>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</w:pPr>
            <w:r w:rsidRPr="00081E57">
              <w:t>İş etiği ve sosyal sorumluluk ilkelerine uygun davranarak üzerine düşen aktif vatandaşlık görevini yerine getirir.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1E57" w:rsidRPr="00081E57" w:rsidTr="00BF565B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pStyle w:val="ListParagraph"/>
              <w:tabs>
                <w:tab w:val="left" w:pos="360"/>
              </w:tabs>
              <w:autoSpaceDE w:val="0"/>
              <w:autoSpaceDN w:val="0"/>
              <w:adjustRightInd w:val="0"/>
              <w:ind w:left="0"/>
            </w:pPr>
            <w:r w:rsidRPr="00081E57">
              <w:t>Bağımsız çalışma/proje/araştırma yapmak için gerekli bilgi birikimine sahip olur, sonuçları değerlendirerek sorunlara yaratıcı çözümler üretebilir.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6A0F21" w:rsidRPr="00081E57" w:rsidRDefault="006A0F21" w:rsidP="00BF565B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6A0F21" w:rsidRPr="00081E57" w:rsidRDefault="006A0F21" w:rsidP="00BF56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0F21" w:rsidRPr="00081E57" w:rsidRDefault="006A0F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6A0F21" w:rsidRPr="00081E57" w:rsidRDefault="006A0F21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2" w:space="0" w:color="888888"/>
          <w:left w:val="single" w:sz="2" w:space="0" w:color="888888"/>
          <w:bottom w:val="single" w:sz="6" w:space="0" w:color="CCCCCC"/>
          <w:right w:val="single" w:sz="2" w:space="0" w:color="888888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6"/>
        <w:gridCol w:w="1039"/>
        <w:gridCol w:w="957"/>
        <w:gridCol w:w="1124"/>
      </w:tblGrid>
      <w:tr w:rsidR="00081E57" w:rsidRPr="00081E57" w:rsidTr="0097352C">
        <w:trPr>
          <w:trHeight w:val="525"/>
          <w:jc w:val="center"/>
        </w:trPr>
        <w:tc>
          <w:tcPr>
            <w:tcW w:w="9102" w:type="dxa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AKTS / İŞ YÜKÜ TABLOSU</w:t>
            </w:r>
          </w:p>
        </w:tc>
      </w:tr>
      <w:tr w:rsidR="00081E57" w:rsidRPr="00081E57" w:rsidTr="0097352C">
        <w:trPr>
          <w:trHeight w:val="450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Etkinlik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SAYISI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Süresi</w:t>
            </w:r>
            <w:r w:rsidRPr="00081E57">
              <w:rPr>
                <w:rFonts w:ascii="Times New Roman" w:hAnsi="Times New Roman" w:cs="Times New Roman"/>
                <w:sz w:val="24"/>
                <w:szCs w:val="24"/>
              </w:rPr>
              <w:br/>
              <w:t>(Saat)</w:t>
            </w: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Toplam</w:t>
            </w:r>
            <w:r w:rsidRPr="00081E57">
              <w:rPr>
                <w:rFonts w:ascii="Times New Roman" w:hAnsi="Times New Roman" w:cs="Times New Roman"/>
                <w:sz w:val="24"/>
                <w:szCs w:val="24"/>
              </w:rPr>
              <w:br/>
              <w:t>İş Yükü</w:t>
            </w:r>
            <w:r w:rsidRPr="00081E57">
              <w:rPr>
                <w:rFonts w:ascii="Times New Roman" w:hAnsi="Times New Roman" w:cs="Times New Roman"/>
                <w:sz w:val="24"/>
                <w:szCs w:val="24"/>
              </w:rPr>
              <w:br/>
              <w:t>(Saat)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Ders Süresi (Sınav haftası dahildir: 16x toplam ders saati)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Sınıf Dışı Ders Çalışma Süresi(Ön çalışma, pekiştirme)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Ara Sınav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Final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İş Yükü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8C0B90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0B90" w:rsidRPr="00081E57" w:rsidRDefault="006A0F21" w:rsidP="006A0F21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153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 İş Yükü / 24 (s)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6,37</w:t>
            </w:r>
          </w:p>
        </w:tc>
      </w:tr>
      <w:tr w:rsidR="00081E57" w:rsidRPr="00081E57" w:rsidTr="0097352C">
        <w:trPr>
          <w:trHeight w:val="375"/>
          <w:jc w:val="center"/>
        </w:trPr>
        <w:tc>
          <w:tcPr>
            <w:tcW w:w="5977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Dersin AKTS Kredisi</w:t>
            </w:r>
          </w:p>
        </w:tc>
        <w:tc>
          <w:tcPr>
            <w:tcW w:w="104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97352C" w:rsidP="0097352C">
            <w:pPr>
              <w:spacing w:after="0" w:line="256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6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7352C" w:rsidRPr="00081E57" w:rsidRDefault="006A0F21" w:rsidP="0097352C">
            <w:pPr>
              <w:spacing w:after="0" w:line="256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1E57">
              <w:rPr>
                <w:rFonts w:ascii="Times New Roman" w:hAnsi="Times New Roman" w:cs="Times New Roman"/>
                <w:sz w:val="24"/>
                <w:szCs w:val="24"/>
                <w:lang w:eastAsia="tr-TR"/>
              </w:rPr>
              <w:t>6</w:t>
            </w:r>
          </w:p>
        </w:tc>
      </w:tr>
    </w:tbl>
    <w:p w:rsidR="008C0B90" w:rsidRPr="00081E57" w:rsidRDefault="008C0B90">
      <w:pPr>
        <w:rPr>
          <w:rFonts w:ascii="Times New Roman" w:hAnsi="Times New Roman" w:cs="Times New Roman"/>
          <w:sz w:val="24"/>
          <w:szCs w:val="24"/>
        </w:rPr>
      </w:pPr>
    </w:p>
    <w:sectPr w:rsidR="008C0B90" w:rsidRPr="00081E57" w:rsidSect="007A0E7C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7C"/>
    <w:rsid w:val="00081E57"/>
    <w:rsid w:val="002F5470"/>
    <w:rsid w:val="006A0F21"/>
    <w:rsid w:val="007A0E7C"/>
    <w:rsid w:val="008C0B90"/>
    <w:rsid w:val="00947D29"/>
    <w:rsid w:val="0097352C"/>
    <w:rsid w:val="009A2F73"/>
    <w:rsid w:val="00CA2ECF"/>
    <w:rsid w:val="00D128BF"/>
    <w:rsid w:val="00D66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A5A296-2E36-4470-9AFD-87389E6BD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E7C"/>
    <w:pPr>
      <w:suppressAutoHyphens/>
      <w:spacing w:after="200" w:line="276" w:lineRule="auto"/>
    </w:pPr>
    <w:rPr>
      <w:rFonts w:cs="Calibri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7A0E7C"/>
    <w:rPr>
      <w:rFonts w:cs="Times New Roman"/>
    </w:rPr>
  </w:style>
  <w:style w:type="character" w:customStyle="1" w:styleId="InternetLink">
    <w:name w:val="Internet Link"/>
    <w:basedOn w:val="DefaultParagraphFont"/>
    <w:uiPriority w:val="99"/>
    <w:rsid w:val="007A0E7C"/>
    <w:rPr>
      <w:rFonts w:cs="Times New Roman"/>
      <w:color w:val="0000FF"/>
      <w:u w:val="single"/>
      <w:lang w:val="en-US" w:eastAsia="en-US"/>
    </w:rPr>
  </w:style>
  <w:style w:type="character" w:customStyle="1" w:styleId="BalonMetniChar">
    <w:name w:val="Balon Metni Char"/>
    <w:basedOn w:val="DefaultParagraphFont"/>
    <w:uiPriority w:val="99"/>
    <w:rsid w:val="007A0E7C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DefaultParagraphFont"/>
    <w:uiPriority w:val="99"/>
    <w:rsid w:val="007A0E7C"/>
    <w:rPr>
      <w:rFonts w:cs="Calibri"/>
      <w:lang w:eastAsia="en-US"/>
    </w:rPr>
  </w:style>
  <w:style w:type="character" w:customStyle="1" w:styleId="AltbilgiChar">
    <w:name w:val="Altbilgi Char"/>
    <w:basedOn w:val="DefaultParagraphFont"/>
    <w:uiPriority w:val="99"/>
    <w:rsid w:val="007A0E7C"/>
    <w:rPr>
      <w:rFonts w:cs="Calibri"/>
      <w:lang w:eastAsia="en-US"/>
    </w:rPr>
  </w:style>
  <w:style w:type="paragraph" w:customStyle="1" w:styleId="Heading">
    <w:name w:val="Heading"/>
    <w:basedOn w:val="Normal"/>
    <w:next w:val="Textbody"/>
    <w:uiPriority w:val="99"/>
    <w:rsid w:val="007A0E7C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uiPriority w:val="99"/>
    <w:rsid w:val="007A0E7C"/>
    <w:pPr>
      <w:spacing w:after="120"/>
    </w:pPr>
  </w:style>
  <w:style w:type="paragraph" w:styleId="List">
    <w:name w:val="List"/>
    <w:basedOn w:val="Textbody"/>
    <w:uiPriority w:val="99"/>
    <w:rsid w:val="007A0E7C"/>
    <w:rPr>
      <w:rFonts w:cs="Lohit Hindi"/>
    </w:rPr>
  </w:style>
  <w:style w:type="paragraph" w:styleId="Caption">
    <w:name w:val="caption"/>
    <w:basedOn w:val="Normal"/>
    <w:uiPriority w:val="99"/>
    <w:qFormat/>
    <w:rsid w:val="007A0E7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uiPriority w:val="99"/>
    <w:rsid w:val="007A0E7C"/>
    <w:pPr>
      <w:suppressLineNumbers/>
    </w:pPr>
    <w:rPr>
      <w:rFonts w:cs="Lohit Hindi"/>
    </w:rPr>
  </w:style>
  <w:style w:type="paragraph" w:styleId="BalloonText">
    <w:name w:val="Balloon Text"/>
    <w:basedOn w:val="Normal"/>
    <w:link w:val="BalloonTextChar"/>
    <w:uiPriority w:val="99"/>
    <w:rsid w:val="007A0E7C"/>
    <w:pPr>
      <w:spacing w:after="0" w:line="1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4C5"/>
    <w:rPr>
      <w:rFonts w:ascii="Times New Roman" w:hAnsi="Times New Roman" w:cs="Calibri"/>
      <w:sz w:val="0"/>
      <w:szCs w:val="0"/>
      <w:lang w:val="tr-TR"/>
    </w:rPr>
  </w:style>
  <w:style w:type="paragraph" w:styleId="Header">
    <w:name w:val="header"/>
    <w:basedOn w:val="Normal"/>
    <w:link w:val="HeaderChar"/>
    <w:uiPriority w:val="99"/>
    <w:rsid w:val="007A0E7C"/>
    <w:pPr>
      <w:suppressLineNumbers/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4C5"/>
    <w:rPr>
      <w:rFonts w:cs="Calibri"/>
      <w:lang w:val="tr-TR"/>
    </w:rPr>
  </w:style>
  <w:style w:type="paragraph" w:styleId="Footer">
    <w:name w:val="footer"/>
    <w:basedOn w:val="Normal"/>
    <w:link w:val="FooterChar"/>
    <w:uiPriority w:val="99"/>
    <w:rsid w:val="007A0E7C"/>
    <w:pPr>
      <w:suppressLineNumbers/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4C5"/>
    <w:rPr>
      <w:rFonts w:cs="Calibri"/>
      <w:lang w:val="tr-TR"/>
    </w:rPr>
  </w:style>
  <w:style w:type="paragraph" w:customStyle="1" w:styleId="Default">
    <w:name w:val="Default"/>
    <w:rsid w:val="006A0F2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6A0F21"/>
    <w:pPr>
      <w:suppressAutoHyphens w:val="0"/>
      <w:spacing w:after="0" w:line="240" w:lineRule="auto"/>
      <w:ind w:left="720"/>
      <w:contextualSpacing/>
      <w:jc w:val="both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DERS BİLGİLERİ</vt:lpstr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DERS BİLGİLERİ</dc:title>
  <dc:creator>ydiker</dc:creator>
  <cp:lastModifiedBy>Dilara Ersen</cp:lastModifiedBy>
  <cp:revision>5</cp:revision>
  <cp:lastPrinted>2013-03-25T11:53:00Z</cp:lastPrinted>
  <dcterms:created xsi:type="dcterms:W3CDTF">2017-04-21T07:09:00Z</dcterms:created>
  <dcterms:modified xsi:type="dcterms:W3CDTF">2019-11-25T07:36:00Z</dcterms:modified>
</cp:coreProperties>
</file>